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64740" w14:textId="77777777" w:rsidR="00962270" w:rsidRPr="00962270" w:rsidRDefault="00962270" w:rsidP="00962270">
      <w:pPr>
        <w:jc w:val="center"/>
        <w:rPr>
          <w:sz w:val="32"/>
          <w:szCs w:val="36"/>
        </w:rPr>
      </w:pPr>
      <w:r w:rsidRPr="00962270">
        <w:rPr>
          <w:rFonts w:hint="eastAsia"/>
          <w:sz w:val="32"/>
          <w:szCs w:val="36"/>
        </w:rPr>
        <w:t>衢州市</w:t>
      </w:r>
      <w:proofErr w:type="gramStart"/>
      <w:r w:rsidRPr="00962270">
        <w:rPr>
          <w:rFonts w:hint="eastAsia"/>
          <w:sz w:val="32"/>
          <w:szCs w:val="36"/>
        </w:rPr>
        <w:t>衢</w:t>
      </w:r>
      <w:proofErr w:type="gramEnd"/>
      <w:r w:rsidRPr="00962270">
        <w:rPr>
          <w:rFonts w:hint="eastAsia"/>
          <w:sz w:val="32"/>
          <w:szCs w:val="36"/>
        </w:rPr>
        <w:t>江区“11·5”一般爆炸事故调查报告</w:t>
      </w:r>
    </w:p>
    <w:p w14:paraId="2EA816B4" w14:textId="01650A65" w:rsidR="00962270" w:rsidRPr="00962270" w:rsidRDefault="00B91F62" w:rsidP="00B91F62">
      <w:pPr>
        <w:jc w:val="center"/>
        <w:rPr>
          <w:rFonts w:hint="eastAsia"/>
          <w:sz w:val="24"/>
          <w:szCs w:val="28"/>
        </w:rPr>
      </w:pPr>
      <w:hyperlink r:id="rId6" w:history="1">
        <w:r w:rsidRPr="00B91F62">
          <w:rPr>
            <w:rStyle w:val="ae"/>
            <w:sz w:val="24"/>
            <w:szCs w:val="28"/>
          </w:rPr>
          <w:t>衢州市</w:t>
        </w:r>
        <w:proofErr w:type="gramStart"/>
        <w:r w:rsidRPr="00B91F62">
          <w:rPr>
            <w:rStyle w:val="ae"/>
            <w:sz w:val="24"/>
            <w:szCs w:val="28"/>
          </w:rPr>
          <w:t>衢</w:t>
        </w:r>
        <w:proofErr w:type="gramEnd"/>
        <w:r w:rsidRPr="00B91F62">
          <w:rPr>
            <w:rStyle w:val="ae"/>
            <w:sz w:val="24"/>
            <w:szCs w:val="28"/>
          </w:rPr>
          <w:t>江区“11·5”一般爆炸事故调查报告</w:t>
        </w:r>
      </w:hyperlink>
    </w:p>
    <w:p w14:paraId="017BB091" w14:textId="77777777" w:rsidR="00962270" w:rsidRPr="00962270" w:rsidRDefault="00962270" w:rsidP="00962270">
      <w:pPr>
        <w:rPr>
          <w:rFonts w:hint="eastAsia"/>
          <w:sz w:val="24"/>
          <w:szCs w:val="28"/>
        </w:rPr>
      </w:pPr>
      <w:r w:rsidRPr="00962270">
        <w:rPr>
          <w:rFonts w:hint="eastAsia"/>
          <w:sz w:val="24"/>
          <w:szCs w:val="28"/>
        </w:rPr>
        <w:t>2024年11月5日14时17分左右，位于</w:t>
      </w:r>
      <w:proofErr w:type="gramStart"/>
      <w:r w:rsidRPr="00962270">
        <w:rPr>
          <w:rFonts w:hint="eastAsia"/>
          <w:sz w:val="24"/>
          <w:szCs w:val="28"/>
        </w:rPr>
        <w:t>衢</w:t>
      </w:r>
      <w:proofErr w:type="gramEnd"/>
      <w:r w:rsidRPr="00962270">
        <w:rPr>
          <w:rFonts w:hint="eastAsia"/>
          <w:sz w:val="24"/>
          <w:szCs w:val="28"/>
        </w:rPr>
        <w:t>江</w:t>
      </w:r>
      <w:proofErr w:type="gramStart"/>
      <w:r w:rsidRPr="00962270">
        <w:rPr>
          <w:rFonts w:hint="eastAsia"/>
          <w:sz w:val="24"/>
          <w:szCs w:val="28"/>
        </w:rPr>
        <w:t>区廿里</w:t>
      </w:r>
      <w:proofErr w:type="gramEnd"/>
      <w:r w:rsidRPr="00962270">
        <w:rPr>
          <w:rFonts w:hint="eastAsia"/>
          <w:sz w:val="24"/>
          <w:szCs w:val="28"/>
        </w:rPr>
        <w:t>镇的浙江圣效化学品有限公司发生一起生产安全事故，造成一人死亡、一人受伤，直接经济损失约245万元。</w:t>
      </w:r>
    </w:p>
    <w:p w14:paraId="01316580" w14:textId="77777777" w:rsidR="00962270" w:rsidRPr="00962270" w:rsidRDefault="00962270" w:rsidP="00962270">
      <w:pPr>
        <w:rPr>
          <w:rFonts w:hint="eastAsia"/>
          <w:sz w:val="24"/>
          <w:szCs w:val="28"/>
        </w:rPr>
      </w:pPr>
      <w:r w:rsidRPr="00962270">
        <w:rPr>
          <w:rFonts w:hint="eastAsia"/>
          <w:sz w:val="24"/>
          <w:szCs w:val="28"/>
        </w:rPr>
        <w:t>依据《生产安全事故报告和调查处理条例》（国务院令493号）和《衢州市衢江区人民政府关于授权区应急管理局开展生产安全事故调查的批复》（</w:t>
      </w:r>
      <w:proofErr w:type="gramStart"/>
      <w:r w:rsidRPr="00962270">
        <w:rPr>
          <w:rFonts w:hint="eastAsia"/>
          <w:sz w:val="24"/>
          <w:szCs w:val="28"/>
        </w:rPr>
        <w:t>衢</w:t>
      </w:r>
      <w:proofErr w:type="gramEnd"/>
      <w:r w:rsidRPr="00962270">
        <w:rPr>
          <w:rFonts w:hint="eastAsia"/>
          <w:sz w:val="24"/>
          <w:szCs w:val="28"/>
        </w:rPr>
        <w:t>江区政发﹝2019﹞34号）的规定，2024年11月6日，区应急管理局会同</w:t>
      </w:r>
      <w:proofErr w:type="gramStart"/>
      <w:r w:rsidRPr="00962270">
        <w:rPr>
          <w:rFonts w:hint="eastAsia"/>
          <w:sz w:val="24"/>
          <w:szCs w:val="28"/>
        </w:rPr>
        <w:t>衢</w:t>
      </w:r>
      <w:proofErr w:type="gramEnd"/>
      <w:r w:rsidRPr="00962270">
        <w:rPr>
          <w:rFonts w:hint="eastAsia"/>
          <w:sz w:val="24"/>
          <w:szCs w:val="28"/>
        </w:rPr>
        <w:t>江公安分局、区总工会、区纪委监委、</w:t>
      </w:r>
      <w:proofErr w:type="gramStart"/>
      <w:r w:rsidRPr="00962270">
        <w:rPr>
          <w:rFonts w:hint="eastAsia"/>
          <w:sz w:val="24"/>
          <w:szCs w:val="28"/>
        </w:rPr>
        <w:t>衢</w:t>
      </w:r>
      <w:proofErr w:type="gramEnd"/>
      <w:r w:rsidRPr="00962270">
        <w:rPr>
          <w:rFonts w:hint="eastAsia"/>
          <w:sz w:val="24"/>
          <w:szCs w:val="28"/>
        </w:rPr>
        <w:t>江生态环境分局、</w:t>
      </w:r>
      <w:proofErr w:type="gramStart"/>
      <w:r w:rsidRPr="00962270">
        <w:rPr>
          <w:rFonts w:hint="eastAsia"/>
          <w:sz w:val="24"/>
          <w:szCs w:val="28"/>
        </w:rPr>
        <w:t>廿里镇</w:t>
      </w:r>
      <w:proofErr w:type="gramEnd"/>
      <w:r w:rsidRPr="00962270">
        <w:rPr>
          <w:rFonts w:hint="eastAsia"/>
          <w:sz w:val="24"/>
          <w:szCs w:val="28"/>
        </w:rPr>
        <w:t>人民政府等单位，并邀请区检察院派员参加，共同组成</w:t>
      </w:r>
      <w:proofErr w:type="gramStart"/>
      <w:r w:rsidRPr="00962270">
        <w:rPr>
          <w:rFonts w:hint="eastAsia"/>
          <w:sz w:val="24"/>
          <w:szCs w:val="28"/>
        </w:rPr>
        <w:t>衢</w:t>
      </w:r>
      <w:proofErr w:type="gramEnd"/>
      <w:r w:rsidRPr="00962270">
        <w:rPr>
          <w:rFonts w:hint="eastAsia"/>
          <w:sz w:val="24"/>
          <w:szCs w:val="28"/>
        </w:rPr>
        <w:t>江</w:t>
      </w:r>
      <w:proofErr w:type="gramStart"/>
      <w:r w:rsidRPr="00962270">
        <w:rPr>
          <w:rFonts w:hint="eastAsia"/>
          <w:sz w:val="24"/>
          <w:szCs w:val="28"/>
        </w:rPr>
        <w:t>区廿里</w:t>
      </w:r>
      <w:proofErr w:type="gramEnd"/>
      <w:r w:rsidRPr="00962270">
        <w:rPr>
          <w:rFonts w:hint="eastAsia"/>
          <w:sz w:val="24"/>
          <w:szCs w:val="28"/>
        </w:rPr>
        <w:t>镇浙江圣效化学品有限公司“11·5”事故调查组（以下简称事故调查组），开展事故调查。</w:t>
      </w:r>
    </w:p>
    <w:p w14:paraId="5F0F832A" w14:textId="77777777" w:rsidR="00962270" w:rsidRPr="00962270" w:rsidRDefault="00962270" w:rsidP="00962270">
      <w:pPr>
        <w:rPr>
          <w:rFonts w:hint="eastAsia"/>
          <w:sz w:val="24"/>
          <w:szCs w:val="28"/>
        </w:rPr>
      </w:pPr>
      <w:r w:rsidRPr="00962270">
        <w:rPr>
          <w:rFonts w:hint="eastAsia"/>
          <w:sz w:val="24"/>
          <w:szCs w:val="28"/>
        </w:rPr>
        <w:t>事故调查组按照“四不放过”和“科学严谨、依法依规、实事求是、注重实效”的原则，通过现场勘验、调查取证，查明了事故发生的经过、原因、人员伤亡和直接经济损失情况，认定了事故性质、类型和责任，提出了对有关责任人员和责任单位的处理建议。同时，针对事故原因及暴露出的突出问题，提出了事故防范措施。</w:t>
      </w:r>
    </w:p>
    <w:p w14:paraId="7127D947" w14:textId="77777777" w:rsidR="00962270" w:rsidRPr="00962270" w:rsidRDefault="00962270" w:rsidP="00962270">
      <w:pPr>
        <w:rPr>
          <w:rFonts w:hint="eastAsia"/>
          <w:sz w:val="24"/>
          <w:szCs w:val="28"/>
        </w:rPr>
      </w:pPr>
      <w:r w:rsidRPr="00962270">
        <w:rPr>
          <w:rFonts w:hint="eastAsia"/>
          <w:sz w:val="24"/>
          <w:szCs w:val="28"/>
        </w:rPr>
        <w:t>经调查认定，</w:t>
      </w:r>
      <w:proofErr w:type="gramStart"/>
      <w:r w:rsidRPr="00962270">
        <w:rPr>
          <w:rFonts w:hint="eastAsia"/>
          <w:sz w:val="24"/>
          <w:szCs w:val="28"/>
        </w:rPr>
        <w:t>衢</w:t>
      </w:r>
      <w:proofErr w:type="gramEnd"/>
      <w:r w:rsidRPr="00962270">
        <w:rPr>
          <w:rFonts w:hint="eastAsia"/>
          <w:sz w:val="24"/>
          <w:szCs w:val="28"/>
        </w:rPr>
        <w:t>江</w:t>
      </w:r>
      <w:proofErr w:type="gramStart"/>
      <w:r w:rsidRPr="00962270">
        <w:rPr>
          <w:rFonts w:hint="eastAsia"/>
          <w:sz w:val="24"/>
          <w:szCs w:val="28"/>
        </w:rPr>
        <w:t>区廿里</w:t>
      </w:r>
      <w:proofErr w:type="gramEnd"/>
      <w:r w:rsidRPr="00962270">
        <w:rPr>
          <w:rFonts w:hint="eastAsia"/>
          <w:sz w:val="24"/>
          <w:szCs w:val="28"/>
        </w:rPr>
        <w:t>镇浙江圣效化学品有限公司“11·5”事故是一起因企业设施设备安全设计存在缺陷、企业风险辨识不到位、动火作业不规范等原因导致的一般生产安全责任事故，事故类别：爆炸。</w:t>
      </w:r>
    </w:p>
    <w:p w14:paraId="20C7636B" w14:textId="77777777" w:rsidR="00962270" w:rsidRPr="00962270" w:rsidRDefault="00962270" w:rsidP="00962270">
      <w:pPr>
        <w:rPr>
          <w:rFonts w:hint="eastAsia"/>
          <w:sz w:val="24"/>
          <w:szCs w:val="28"/>
        </w:rPr>
      </w:pPr>
      <w:r w:rsidRPr="00962270">
        <w:rPr>
          <w:rFonts w:hint="eastAsia"/>
          <w:sz w:val="24"/>
          <w:szCs w:val="28"/>
        </w:rPr>
        <w:t>一、事故基本情况</w:t>
      </w:r>
    </w:p>
    <w:p w14:paraId="1C3DC5A2" w14:textId="77777777" w:rsidR="00962270" w:rsidRPr="00962270" w:rsidRDefault="00962270" w:rsidP="00962270">
      <w:pPr>
        <w:rPr>
          <w:rFonts w:hint="eastAsia"/>
          <w:sz w:val="24"/>
          <w:szCs w:val="28"/>
        </w:rPr>
      </w:pPr>
      <w:r w:rsidRPr="00962270">
        <w:rPr>
          <w:rFonts w:hint="eastAsia"/>
          <w:sz w:val="24"/>
          <w:szCs w:val="28"/>
        </w:rPr>
        <w:t>（一）事故单位情况。</w:t>
      </w:r>
    </w:p>
    <w:p w14:paraId="08D38F74" w14:textId="77777777" w:rsidR="00962270" w:rsidRPr="00962270" w:rsidRDefault="00962270" w:rsidP="00962270">
      <w:pPr>
        <w:rPr>
          <w:rFonts w:hint="eastAsia"/>
          <w:sz w:val="24"/>
          <w:szCs w:val="28"/>
        </w:rPr>
      </w:pPr>
      <w:r w:rsidRPr="00962270">
        <w:rPr>
          <w:rFonts w:hint="eastAsia"/>
          <w:sz w:val="24"/>
          <w:szCs w:val="28"/>
        </w:rPr>
        <w:t>浙江圣效化学品有限公司，统一社会信用代码：略,类型：有限责任公司，成立日</w:t>
      </w:r>
      <w:r w:rsidRPr="00962270">
        <w:rPr>
          <w:rFonts w:hint="eastAsia"/>
          <w:sz w:val="24"/>
          <w:szCs w:val="28"/>
        </w:rPr>
        <w:lastRenderedPageBreak/>
        <w:t>期：1998年4月24日，法定代表人：郭某，实际负责人（总经理）：冯某，注册地址：浙江省衢州市</w:t>
      </w:r>
      <w:proofErr w:type="gramStart"/>
      <w:r w:rsidRPr="00962270">
        <w:rPr>
          <w:rFonts w:hint="eastAsia"/>
          <w:sz w:val="24"/>
          <w:szCs w:val="28"/>
        </w:rPr>
        <w:t>衢</w:t>
      </w:r>
      <w:proofErr w:type="gramEnd"/>
      <w:r w:rsidRPr="00962270">
        <w:rPr>
          <w:rFonts w:hint="eastAsia"/>
          <w:sz w:val="24"/>
          <w:szCs w:val="28"/>
        </w:rPr>
        <w:t>江</w:t>
      </w:r>
      <w:proofErr w:type="gramStart"/>
      <w:r w:rsidRPr="00962270">
        <w:rPr>
          <w:rFonts w:hint="eastAsia"/>
          <w:sz w:val="24"/>
          <w:szCs w:val="28"/>
        </w:rPr>
        <w:t>区廿里</w:t>
      </w:r>
      <w:proofErr w:type="gramEnd"/>
      <w:r w:rsidRPr="00962270">
        <w:rPr>
          <w:rFonts w:hint="eastAsia"/>
          <w:sz w:val="24"/>
          <w:szCs w:val="28"/>
        </w:rPr>
        <w:t>镇，经营范围：药用辅料（</w:t>
      </w:r>
      <w:proofErr w:type="gramStart"/>
      <w:r w:rsidRPr="00962270">
        <w:rPr>
          <w:rFonts w:hint="eastAsia"/>
          <w:sz w:val="24"/>
          <w:szCs w:val="28"/>
        </w:rPr>
        <w:t>羟苯乙酯</w:t>
      </w:r>
      <w:proofErr w:type="gramEnd"/>
      <w:r w:rsidRPr="00962270">
        <w:rPr>
          <w:rFonts w:hint="eastAsia"/>
          <w:sz w:val="24"/>
          <w:szCs w:val="28"/>
        </w:rPr>
        <w:t>）生产（凭有效许可证经营，具体品名详见许可证）。对羟基苯甲酸及酯类、有机中间体、茴香酸制造（不含</w:t>
      </w:r>
      <w:proofErr w:type="gramStart"/>
      <w:r w:rsidRPr="00962270">
        <w:rPr>
          <w:rFonts w:hint="eastAsia"/>
          <w:sz w:val="24"/>
          <w:szCs w:val="28"/>
        </w:rPr>
        <w:t>危化品</w:t>
      </w:r>
      <w:proofErr w:type="gramEnd"/>
      <w:r w:rsidRPr="00962270">
        <w:rPr>
          <w:rFonts w:hint="eastAsia"/>
          <w:sz w:val="24"/>
          <w:szCs w:val="28"/>
        </w:rPr>
        <w:t>），本公司自产的化工产品出口业务（国家组织统一联合经营的16种出口商品除外），本公司生产、科研所需的原辅材料、机械设备、仪器仪表及零配件进口业务（国家实行核定公司经营的14种进口商品除外），塑料、橡胶、皮革、日用化学品（涉及许可证制度的除外）、电子元件加工及制造（涉及许可证的凭许可证经营）；硫酸钾回收、销售；食品添加剂生产（凭有效许可证经营）；苯氧乙醇、硫酸钠生产；再生活性炭生产、销售；对羟基</w:t>
      </w:r>
      <w:proofErr w:type="gramStart"/>
      <w:r w:rsidRPr="00962270">
        <w:rPr>
          <w:rFonts w:hint="eastAsia"/>
          <w:sz w:val="24"/>
          <w:szCs w:val="28"/>
        </w:rPr>
        <w:t>苯甲酸酯钠盐类</w:t>
      </w:r>
      <w:proofErr w:type="gramEnd"/>
      <w:r w:rsidRPr="00962270">
        <w:rPr>
          <w:rFonts w:hint="eastAsia"/>
          <w:sz w:val="24"/>
          <w:szCs w:val="28"/>
        </w:rPr>
        <w:t>、杰美、卡松、邻苯甲酰苯甲酸甲酯生产、销售；复配型抑菌剂系列产品的研发、生产、销售；化工原料及产品销售（不含危险化学品及易制毒物品）；道路货物运输。</w:t>
      </w:r>
    </w:p>
    <w:p w14:paraId="37330013" w14:textId="77777777" w:rsidR="00962270" w:rsidRPr="00962270" w:rsidRDefault="00962270" w:rsidP="00962270">
      <w:pPr>
        <w:rPr>
          <w:rFonts w:hint="eastAsia"/>
          <w:sz w:val="24"/>
          <w:szCs w:val="28"/>
        </w:rPr>
      </w:pPr>
      <w:r w:rsidRPr="00962270">
        <w:rPr>
          <w:rFonts w:hint="eastAsia"/>
          <w:sz w:val="24"/>
          <w:szCs w:val="28"/>
        </w:rPr>
        <w:t>（二）事故相关人员情况</w:t>
      </w:r>
    </w:p>
    <w:p w14:paraId="3A96B5D0" w14:textId="77777777" w:rsidR="00962270" w:rsidRPr="00962270" w:rsidRDefault="00962270" w:rsidP="00962270">
      <w:pPr>
        <w:rPr>
          <w:rFonts w:hint="eastAsia"/>
          <w:sz w:val="24"/>
          <w:szCs w:val="28"/>
        </w:rPr>
      </w:pPr>
      <w:r w:rsidRPr="00962270">
        <w:rPr>
          <w:rFonts w:hint="eastAsia"/>
          <w:sz w:val="24"/>
          <w:szCs w:val="28"/>
        </w:rPr>
        <w:t>冯某,浙江圣效化学品有限公司总经理。</w:t>
      </w:r>
    </w:p>
    <w:p w14:paraId="42C9CF65" w14:textId="77777777" w:rsidR="00962270" w:rsidRPr="00962270" w:rsidRDefault="00962270" w:rsidP="00962270">
      <w:pPr>
        <w:rPr>
          <w:rFonts w:hint="eastAsia"/>
          <w:sz w:val="24"/>
          <w:szCs w:val="28"/>
        </w:rPr>
      </w:pPr>
      <w:r w:rsidRPr="00962270">
        <w:rPr>
          <w:rFonts w:hint="eastAsia"/>
          <w:sz w:val="24"/>
          <w:szCs w:val="28"/>
        </w:rPr>
        <w:t>郑某，</w:t>
      </w:r>
      <w:proofErr w:type="gramStart"/>
      <w:r w:rsidRPr="00962270">
        <w:rPr>
          <w:rFonts w:hint="eastAsia"/>
          <w:sz w:val="24"/>
          <w:szCs w:val="28"/>
        </w:rPr>
        <w:t>浙江圣效化学品有限公司环安部</w:t>
      </w:r>
      <w:proofErr w:type="gramEnd"/>
      <w:r w:rsidRPr="00962270">
        <w:rPr>
          <w:rFonts w:hint="eastAsia"/>
          <w:sz w:val="24"/>
          <w:szCs w:val="28"/>
        </w:rPr>
        <w:t>安全员。</w:t>
      </w:r>
    </w:p>
    <w:p w14:paraId="53261F92" w14:textId="77777777" w:rsidR="00962270" w:rsidRPr="00962270" w:rsidRDefault="00962270" w:rsidP="00962270">
      <w:pPr>
        <w:rPr>
          <w:rFonts w:hint="eastAsia"/>
          <w:sz w:val="24"/>
          <w:szCs w:val="28"/>
        </w:rPr>
      </w:pPr>
      <w:r w:rsidRPr="00962270">
        <w:rPr>
          <w:rFonts w:hint="eastAsia"/>
          <w:sz w:val="24"/>
          <w:szCs w:val="28"/>
        </w:rPr>
        <w:t>杨某，浙江圣效化学品有限公司生产二部经理。</w:t>
      </w:r>
    </w:p>
    <w:p w14:paraId="7896019F" w14:textId="77777777" w:rsidR="00962270" w:rsidRPr="00962270" w:rsidRDefault="00962270" w:rsidP="00962270">
      <w:pPr>
        <w:rPr>
          <w:rFonts w:hint="eastAsia"/>
          <w:sz w:val="24"/>
          <w:szCs w:val="28"/>
        </w:rPr>
      </w:pPr>
      <w:r w:rsidRPr="00962270">
        <w:rPr>
          <w:rFonts w:hint="eastAsia"/>
          <w:sz w:val="24"/>
          <w:szCs w:val="28"/>
        </w:rPr>
        <w:t>应某，浙江圣效化学品有限公司设备科电焊工，在事故中死亡。</w:t>
      </w:r>
    </w:p>
    <w:p w14:paraId="2DC92BF2" w14:textId="77777777" w:rsidR="00962270" w:rsidRPr="00962270" w:rsidRDefault="00962270" w:rsidP="00962270">
      <w:pPr>
        <w:rPr>
          <w:rFonts w:hint="eastAsia"/>
          <w:sz w:val="24"/>
          <w:szCs w:val="28"/>
        </w:rPr>
      </w:pPr>
      <w:r w:rsidRPr="00962270">
        <w:rPr>
          <w:rFonts w:hint="eastAsia"/>
          <w:sz w:val="24"/>
          <w:szCs w:val="28"/>
        </w:rPr>
        <w:t>陶某，浙江圣效化学品有限公司综合利用车间工艺员（2024年11月1日入职），在事故中受伤。</w:t>
      </w:r>
    </w:p>
    <w:p w14:paraId="19A7AE12" w14:textId="77777777" w:rsidR="00962270" w:rsidRPr="00962270" w:rsidRDefault="00962270" w:rsidP="00962270">
      <w:pPr>
        <w:rPr>
          <w:rFonts w:hint="eastAsia"/>
          <w:sz w:val="24"/>
          <w:szCs w:val="28"/>
        </w:rPr>
      </w:pPr>
      <w:r w:rsidRPr="00962270">
        <w:rPr>
          <w:rFonts w:hint="eastAsia"/>
          <w:sz w:val="24"/>
          <w:szCs w:val="28"/>
        </w:rPr>
        <w:t>（三）事故单位安全管理情况</w:t>
      </w:r>
    </w:p>
    <w:p w14:paraId="50CDA322" w14:textId="77777777" w:rsidR="00962270" w:rsidRPr="00962270" w:rsidRDefault="00962270" w:rsidP="00962270">
      <w:pPr>
        <w:rPr>
          <w:rFonts w:hint="eastAsia"/>
          <w:sz w:val="24"/>
          <w:szCs w:val="28"/>
        </w:rPr>
      </w:pPr>
      <w:r w:rsidRPr="00962270">
        <w:rPr>
          <w:rFonts w:hint="eastAsia"/>
          <w:sz w:val="24"/>
          <w:szCs w:val="28"/>
        </w:rPr>
        <w:t>浙江圣效化学品有限公司法定代表人郭某，实际负责人为总经理冯某，兼职安全</w:t>
      </w:r>
      <w:r w:rsidRPr="00962270">
        <w:rPr>
          <w:rFonts w:hint="eastAsia"/>
          <w:sz w:val="24"/>
          <w:szCs w:val="28"/>
        </w:rPr>
        <w:lastRenderedPageBreak/>
        <w:t>副总吕某，现有员工300余名，公司</w:t>
      </w:r>
      <w:proofErr w:type="gramStart"/>
      <w:r w:rsidRPr="00962270">
        <w:rPr>
          <w:rFonts w:hint="eastAsia"/>
          <w:sz w:val="24"/>
          <w:szCs w:val="28"/>
        </w:rPr>
        <w:t>下设环安部</w:t>
      </w:r>
      <w:proofErr w:type="gramEnd"/>
      <w:r w:rsidRPr="00962270">
        <w:rPr>
          <w:rFonts w:hint="eastAsia"/>
          <w:sz w:val="24"/>
          <w:szCs w:val="28"/>
        </w:rPr>
        <w:t>，有专职安全员6人，其中注册安全工程师2名,负责现场安全管理工作。</w:t>
      </w:r>
    </w:p>
    <w:p w14:paraId="7BF82AD6" w14:textId="77777777" w:rsidR="00962270" w:rsidRPr="00962270" w:rsidRDefault="00962270" w:rsidP="00962270">
      <w:pPr>
        <w:rPr>
          <w:rFonts w:hint="eastAsia"/>
          <w:sz w:val="24"/>
          <w:szCs w:val="28"/>
        </w:rPr>
      </w:pPr>
      <w:r w:rsidRPr="00962270">
        <w:rPr>
          <w:rFonts w:hint="eastAsia"/>
          <w:sz w:val="24"/>
          <w:szCs w:val="28"/>
        </w:rPr>
        <w:t>2023年3月8日，浙江圣效化学品有限公司编制并发布了本单位的《安全管理标准汇编》，其中包含了《检修作业安全管理》、《动火作业安全管理》、《储罐定期检维修制度》等80余项相关制度。</w:t>
      </w:r>
    </w:p>
    <w:p w14:paraId="7A904BA0" w14:textId="77777777" w:rsidR="00962270" w:rsidRPr="00962270" w:rsidRDefault="00962270" w:rsidP="00962270">
      <w:pPr>
        <w:rPr>
          <w:rFonts w:hint="eastAsia"/>
          <w:sz w:val="24"/>
          <w:szCs w:val="28"/>
        </w:rPr>
      </w:pPr>
      <w:r w:rsidRPr="00962270">
        <w:rPr>
          <w:rFonts w:hint="eastAsia"/>
          <w:sz w:val="24"/>
          <w:szCs w:val="28"/>
        </w:rPr>
        <w:t>2024年以来，</w:t>
      </w:r>
      <w:proofErr w:type="gramStart"/>
      <w:r w:rsidRPr="00962270">
        <w:rPr>
          <w:rFonts w:hint="eastAsia"/>
          <w:sz w:val="24"/>
          <w:szCs w:val="28"/>
        </w:rPr>
        <w:t>衢</w:t>
      </w:r>
      <w:proofErr w:type="gramEnd"/>
      <w:r w:rsidRPr="00962270">
        <w:rPr>
          <w:rFonts w:hint="eastAsia"/>
          <w:sz w:val="24"/>
          <w:szCs w:val="28"/>
        </w:rPr>
        <w:t>江区应急管理局按照执法计划共计对该公司开展执法检查4次，共发现隐患39条，均已完成整改。</w:t>
      </w:r>
      <w:proofErr w:type="gramStart"/>
      <w:r w:rsidRPr="00962270">
        <w:rPr>
          <w:rFonts w:hint="eastAsia"/>
          <w:sz w:val="24"/>
          <w:szCs w:val="28"/>
        </w:rPr>
        <w:t>廿里镇</w:t>
      </w:r>
      <w:proofErr w:type="gramEnd"/>
      <w:r w:rsidRPr="00962270">
        <w:rPr>
          <w:rFonts w:hint="eastAsia"/>
          <w:sz w:val="24"/>
          <w:szCs w:val="28"/>
        </w:rPr>
        <w:t>会同第三方累计对该公司开展3次安全生产检查，发现各类隐患6条，均已完成整改；对包含浙江圣效化学品有限公司在内的园区企业开展安全教育培训共3次。</w:t>
      </w:r>
    </w:p>
    <w:p w14:paraId="0CB22AF2" w14:textId="77777777" w:rsidR="00962270" w:rsidRPr="00962270" w:rsidRDefault="00962270" w:rsidP="00962270">
      <w:pPr>
        <w:rPr>
          <w:rFonts w:hint="eastAsia"/>
          <w:sz w:val="24"/>
          <w:szCs w:val="28"/>
        </w:rPr>
      </w:pPr>
      <w:r w:rsidRPr="00962270">
        <w:rPr>
          <w:rFonts w:hint="eastAsia"/>
          <w:sz w:val="24"/>
          <w:szCs w:val="28"/>
        </w:rPr>
        <w:t>（四）第三方机构安全服务情况</w:t>
      </w:r>
    </w:p>
    <w:p w14:paraId="2A263618" w14:textId="77777777" w:rsidR="00962270" w:rsidRPr="00962270" w:rsidRDefault="00962270" w:rsidP="00962270">
      <w:pPr>
        <w:rPr>
          <w:rFonts w:hint="eastAsia"/>
          <w:sz w:val="24"/>
          <w:szCs w:val="28"/>
        </w:rPr>
      </w:pPr>
      <w:r w:rsidRPr="00962270">
        <w:rPr>
          <w:rFonts w:hint="eastAsia"/>
          <w:sz w:val="24"/>
          <w:szCs w:val="28"/>
        </w:rPr>
        <w:t>衢州市新智企业管理咨询有限公司，成立于2014年11月，法定代表人：苏某，公司住所位于衢州市银桂小区47幢108号，业务范围：企业管理咨询；安全咨询服务；技术服务、技术开发、技术咨询、技术交流、技术转让、技术推广；业务培训等。该公司每年与浙江圣效化学品有限公司签订一次服务合同，为其提供安全综合检查服务，服务内容主要为组织企业开展安全生产检查、台</w:t>
      </w:r>
      <w:proofErr w:type="gramStart"/>
      <w:r w:rsidRPr="00962270">
        <w:rPr>
          <w:rFonts w:hint="eastAsia"/>
          <w:sz w:val="24"/>
          <w:szCs w:val="28"/>
        </w:rPr>
        <w:t>账指导</w:t>
      </w:r>
      <w:proofErr w:type="gramEnd"/>
      <w:r w:rsidRPr="00962270">
        <w:rPr>
          <w:rFonts w:hint="eastAsia"/>
          <w:sz w:val="24"/>
          <w:szCs w:val="28"/>
        </w:rPr>
        <w:t>和对企业安全生产管理工作提出意见建议。2024年1月-8月（9月后未开展服务），衢州市新智企业管理咨询有限公司共为浙江圣效化学品有限公司开展隐患排查8次,共排查出一般隐患40条，协助企业开展教育培训和应急演练各1次。</w:t>
      </w:r>
    </w:p>
    <w:p w14:paraId="16F608B1" w14:textId="77777777" w:rsidR="00962270" w:rsidRPr="00962270" w:rsidRDefault="00962270" w:rsidP="00962270">
      <w:pPr>
        <w:rPr>
          <w:rFonts w:hint="eastAsia"/>
          <w:sz w:val="24"/>
          <w:szCs w:val="28"/>
        </w:rPr>
      </w:pPr>
      <w:r w:rsidRPr="00962270">
        <w:rPr>
          <w:rFonts w:hint="eastAsia"/>
          <w:sz w:val="24"/>
          <w:szCs w:val="28"/>
        </w:rPr>
        <w:t>（五）事故装置工艺流程</w:t>
      </w:r>
    </w:p>
    <w:p w14:paraId="77B83D32" w14:textId="77777777" w:rsidR="00962270" w:rsidRPr="00962270" w:rsidRDefault="00962270" w:rsidP="00962270">
      <w:pPr>
        <w:rPr>
          <w:rFonts w:hint="eastAsia"/>
          <w:sz w:val="24"/>
          <w:szCs w:val="28"/>
        </w:rPr>
      </w:pPr>
      <w:r w:rsidRPr="00962270">
        <w:rPr>
          <w:rFonts w:hint="eastAsia"/>
          <w:sz w:val="24"/>
          <w:szCs w:val="28"/>
        </w:rPr>
        <w:t>综合利用车间废水吸附装置生产废水树脂吸附再生过程：母液水、高</w:t>
      </w:r>
      <w:proofErr w:type="gramStart"/>
      <w:r w:rsidRPr="00962270">
        <w:rPr>
          <w:rFonts w:hint="eastAsia"/>
          <w:sz w:val="24"/>
          <w:szCs w:val="28"/>
        </w:rPr>
        <w:t>酚</w:t>
      </w:r>
      <w:proofErr w:type="gramEnd"/>
      <w:r w:rsidRPr="00962270">
        <w:rPr>
          <w:rFonts w:hint="eastAsia"/>
          <w:sz w:val="24"/>
          <w:szCs w:val="28"/>
        </w:rPr>
        <w:t>水、洗涤水、低</w:t>
      </w:r>
      <w:proofErr w:type="gramStart"/>
      <w:r w:rsidRPr="00962270">
        <w:rPr>
          <w:rFonts w:hint="eastAsia"/>
          <w:sz w:val="24"/>
          <w:szCs w:val="28"/>
        </w:rPr>
        <w:t>酚</w:t>
      </w:r>
      <w:proofErr w:type="gramEnd"/>
      <w:r w:rsidRPr="00962270">
        <w:rPr>
          <w:rFonts w:hint="eastAsia"/>
          <w:sz w:val="24"/>
          <w:szCs w:val="28"/>
        </w:rPr>
        <w:t>水含有溶解于水的对羟基苯甲酸、苯酚、硫酸钾、硫酸等物质，通过树</w:t>
      </w:r>
      <w:r w:rsidRPr="00962270">
        <w:rPr>
          <w:rFonts w:hint="eastAsia"/>
          <w:sz w:val="24"/>
          <w:szCs w:val="28"/>
        </w:rPr>
        <w:lastRenderedPageBreak/>
        <w:t>脂塔内高分子大孔径树脂进行吸附，吸附后废水只剩硫酸钾（无机盐），吸附在树脂上的对羟基苯甲酸、苯酚进一步用液</w:t>
      </w:r>
      <w:proofErr w:type="gramStart"/>
      <w:r w:rsidRPr="00962270">
        <w:rPr>
          <w:rFonts w:hint="eastAsia"/>
          <w:sz w:val="24"/>
          <w:szCs w:val="28"/>
        </w:rPr>
        <w:t>碱进行</w:t>
      </w:r>
      <w:proofErr w:type="gramEnd"/>
      <w:r w:rsidRPr="00962270">
        <w:rPr>
          <w:rFonts w:hint="eastAsia"/>
          <w:sz w:val="24"/>
          <w:szCs w:val="28"/>
        </w:rPr>
        <w:t>解吸，解吸液通过结晶</w:t>
      </w:r>
      <w:proofErr w:type="gramStart"/>
      <w:r w:rsidRPr="00962270">
        <w:rPr>
          <w:rFonts w:hint="eastAsia"/>
          <w:sz w:val="24"/>
          <w:szCs w:val="28"/>
        </w:rPr>
        <w:t>釜</w:t>
      </w:r>
      <w:proofErr w:type="gramEnd"/>
      <w:r w:rsidRPr="00962270">
        <w:rPr>
          <w:rFonts w:hint="eastAsia"/>
          <w:sz w:val="24"/>
          <w:szCs w:val="28"/>
        </w:rPr>
        <w:t>析出产物。解吸完成后用热水洗涤树脂残余液碱，再用冷水冲洗。树脂吸附能力下降后用28%稀硫酸使树脂再生（3～4天酸洗再生一次），然后可进行第二个循环。</w:t>
      </w:r>
    </w:p>
    <w:tbl>
      <w:tblPr>
        <w:tblW w:w="0" w:type="auto"/>
        <w:jc w:val="center"/>
        <w:tblCellMar>
          <w:left w:w="0" w:type="dxa"/>
          <w:right w:w="0" w:type="dxa"/>
        </w:tblCellMar>
        <w:tblLook w:val="04A0" w:firstRow="1" w:lastRow="0" w:firstColumn="1" w:lastColumn="0" w:noHBand="0" w:noVBand="1"/>
      </w:tblPr>
      <w:tblGrid>
        <w:gridCol w:w="6"/>
        <w:gridCol w:w="8300"/>
      </w:tblGrid>
      <w:tr w:rsidR="00962270" w:rsidRPr="00962270" w14:paraId="694906C6" w14:textId="77777777" w:rsidTr="00962270">
        <w:trPr>
          <w:jc w:val="center"/>
        </w:trPr>
        <w:tc>
          <w:tcPr>
            <w:tcW w:w="6" w:type="dxa"/>
            <w:vAlign w:val="center"/>
            <w:hideMark/>
          </w:tcPr>
          <w:p w14:paraId="7210B1A1" w14:textId="77777777" w:rsidR="00962270" w:rsidRPr="00962270" w:rsidRDefault="00962270" w:rsidP="00962270">
            <w:pPr>
              <w:rPr>
                <w:rFonts w:hint="eastAsia"/>
                <w:sz w:val="24"/>
                <w:szCs w:val="28"/>
              </w:rPr>
            </w:pPr>
          </w:p>
        </w:tc>
        <w:tc>
          <w:tcPr>
            <w:tcW w:w="6" w:type="dxa"/>
            <w:vAlign w:val="center"/>
            <w:hideMark/>
          </w:tcPr>
          <w:p w14:paraId="057B611B" w14:textId="77777777" w:rsidR="00962270" w:rsidRPr="00962270" w:rsidRDefault="00962270" w:rsidP="00962270">
            <w:pPr>
              <w:rPr>
                <w:sz w:val="24"/>
                <w:szCs w:val="28"/>
              </w:rPr>
            </w:pPr>
          </w:p>
        </w:tc>
      </w:tr>
      <w:tr w:rsidR="00962270" w:rsidRPr="00962270" w14:paraId="139A0D6B" w14:textId="77777777" w:rsidTr="00962270">
        <w:trPr>
          <w:jc w:val="center"/>
        </w:trPr>
        <w:tc>
          <w:tcPr>
            <w:tcW w:w="0" w:type="auto"/>
            <w:vAlign w:val="center"/>
            <w:hideMark/>
          </w:tcPr>
          <w:p w14:paraId="3195BC16" w14:textId="77777777" w:rsidR="00962270" w:rsidRPr="00962270" w:rsidRDefault="00962270" w:rsidP="00962270">
            <w:pPr>
              <w:rPr>
                <w:sz w:val="24"/>
                <w:szCs w:val="28"/>
              </w:rPr>
            </w:pPr>
          </w:p>
        </w:tc>
        <w:tc>
          <w:tcPr>
            <w:tcW w:w="0" w:type="auto"/>
            <w:vAlign w:val="center"/>
            <w:hideMark/>
          </w:tcPr>
          <w:p w14:paraId="585D6FE2" w14:textId="030A8DC6" w:rsidR="00962270" w:rsidRPr="00962270" w:rsidRDefault="00962270" w:rsidP="00962270">
            <w:pPr>
              <w:rPr>
                <w:sz w:val="24"/>
                <w:szCs w:val="28"/>
              </w:rPr>
            </w:pPr>
            <w:r w:rsidRPr="00962270">
              <w:rPr>
                <w:rFonts w:hint="eastAsia"/>
                <w:sz w:val="24"/>
                <w:szCs w:val="28"/>
              </w:rPr>
              <w:drawing>
                <wp:inline distT="0" distB="0" distL="0" distR="0" wp14:anchorId="375578E3" wp14:editId="77689AE0">
                  <wp:extent cx="5274310" cy="3615055"/>
                  <wp:effectExtent l="0" t="0" r="2540" b="4445"/>
                  <wp:docPr id="34586143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615055"/>
                          </a:xfrm>
                          <a:prstGeom prst="rect">
                            <a:avLst/>
                          </a:prstGeom>
                          <a:noFill/>
                          <a:ln>
                            <a:noFill/>
                          </a:ln>
                        </pic:spPr>
                      </pic:pic>
                    </a:graphicData>
                  </a:graphic>
                </wp:inline>
              </w:drawing>
            </w:r>
          </w:p>
        </w:tc>
      </w:tr>
    </w:tbl>
    <w:p w14:paraId="18016CF5" w14:textId="77777777" w:rsidR="00962270" w:rsidRPr="00962270" w:rsidRDefault="00962270" w:rsidP="00962270">
      <w:pPr>
        <w:rPr>
          <w:sz w:val="24"/>
          <w:szCs w:val="28"/>
        </w:rPr>
      </w:pPr>
      <w:r w:rsidRPr="00962270">
        <w:rPr>
          <w:rFonts w:hint="eastAsia"/>
          <w:sz w:val="24"/>
          <w:szCs w:val="28"/>
        </w:rPr>
        <w:t>（六）事故过程分析</w:t>
      </w:r>
    </w:p>
    <w:p w14:paraId="09BDB77E" w14:textId="77777777" w:rsidR="00962270" w:rsidRPr="00962270" w:rsidRDefault="00962270" w:rsidP="00962270">
      <w:pPr>
        <w:rPr>
          <w:rFonts w:hint="eastAsia"/>
          <w:sz w:val="24"/>
          <w:szCs w:val="28"/>
        </w:rPr>
      </w:pPr>
      <w:r w:rsidRPr="00962270">
        <w:rPr>
          <w:rFonts w:hint="eastAsia"/>
          <w:sz w:val="24"/>
          <w:szCs w:val="28"/>
        </w:rPr>
        <w:t>1.易燃易爆性物料来源分析。正常情况进入热水罐仅有市政自来水、聚合级车间蒸汽冷凝水、蒸汽，聚合级车间蒸汽冷凝水经化验无其他物料，热水罐不涉及易燃易爆物料，但事故后相关物料检测发现热水罐中有微量苯酚、炸开的热水泵进口取水呈强酸性，说明除市政水、聚合级车间蒸汽冷凝水，蒸汽以外，有其他物料进入了热水罐，现场排查发现，热水罐出水管道未安装止逆阀，热水泵入口管道阀门处于打开状态（常开），出口管道阀门处于关闭状态，热水出水管道连接热水总管的阀门处于打开状态（常开），阀门使用塑料球阀，热水管道和稀硫酸</w:t>
      </w:r>
      <w:r w:rsidRPr="00962270">
        <w:rPr>
          <w:rFonts w:hint="eastAsia"/>
          <w:sz w:val="24"/>
          <w:szCs w:val="28"/>
        </w:rPr>
        <w:lastRenderedPageBreak/>
        <w:t>共用一根管线进入树脂塔，事故时热水罐与污水、稀硫酸只有一道塑料球阀隔离，如果该阀门有内漏或关闭不严，</w:t>
      </w:r>
      <w:proofErr w:type="gramStart"/>
      <w:r w:rsidRPr="00962270">
        <w:rPr>
          <w:rFonts w:hint="eastAsia"/>
          <w:sz w:val="24"/>
          <w:szCs w:val="28"/>
        </w:rPr>
        <w:t>树脂塔进污水</w:t>
      </w:r>
      <w:proofErr w:type="gramEnd"/>
      <w:r w:rsidRPr="00962270">
        <w:rPr>
          <w:rFonts w:hint="eastAsia"/>
          <w:sz w:val="24"/>
          <w:szCs w:val="28"/>
        </w:rPr>
        <w:t>解吸，打稀硫酸进行树脂再生过程中，稀硫酸和含有硫酸、苯酚的污水通过热水出</w:t>
      </w:r>
    </w:p>
    <w:tbl>
      <w:tblPr>
        <w:tblW w:w="0" w:type="auto"/>
        <w:jc w:val="center"/>
        <w:tblCellMar>
          <w:left w:w="0" w:type="dxa"/>
          <w:right w:w="0" w:type="dxa"/>
        </w:tblCellMar>
        <w:tblLook w:val="04A0" w:firstRow="1" w:lastRow="0" w:firstColumn="1" w:lastColumn="0" w:noHBand="0" w:noVBand="1"/>
      </w:tblPr>
      <w:tblGrid>
        <w:gridCol w:w="6"/>
        <w:gridCol w:w="8300"/>
      </w:tblGrid>
      <w:tr w:rsidR="00962270" w:rsidRPr="00962270" w14:paraId="18FDB208" w14:textId="77777777" w:rsidTr="00962270">
        <w:trPr>
          <w:jc w:val="center"/>
        </w:trPr>
        <w:tc>
          <w:tcPr>
            <w:tcW w:w="15" w:type="dxa"/>
            <w:vAlign w:val="center"/>
            <w:hideMark/>
          </w:tcPr>
          <w:p w14:paraId="4E3510FF" w14:textId="77777777" w:rsidR="00962270" w:rsidRPr="00962270" w:rsidRDefault="00962270" w:rsidP="00962270">
            <w:pPr>
              <w:rPr>
                <w:rFonts w:hint="eastAsia"/>
                <w:sz w:val="24"/>
                <w:szCs w:val="28"/>
              </w:rPr>
            </w:pPr>
          </w:p>
        </w:tc>
        <w:tc>
          <w:tcPr>
            <w:tcW w:w="15" w:type="dxa"/>
            <w:vAlign w:val="center"/>
            <w:hideMark/>
          </w:tcPr>
          <w:p w14:paraId="64D9F7A0" w14:textId="77777777" w:rsidR="00962270" w:rsidRPr="00962270" w:rsidRDefault="00962270" w:rsidP="00962270">
            <w:pPr>
              <w:rPr>
                <w:sz w:val="24"/>
                <w:szCs w:val="28"/>
              </w:rPr>
            </w:pPr>
          </w:p>
        </w:tc>
      </w:tr>
      <w:tr w:rsidR="00962270" w:rsidRPr="00962270" w14:paraId="5BE99D51" w14:textId="77777777" w:rsidTr="00962270">
        <w:trPr>
          <w:jc w:val="center"/>
        </w:trPr>
        <w:tc>
          <w:tcPr>
            <w:tcW w:w="0" w:type="auto"/>
            <w:vAlign w:val="center"/>
            <w:hideMark/>
          </w:tcPr>
          <w:p w14:paraId="57A3AEE0" w14:textId="77777777" w:rsidR="00962270" w:rsidRPr="00962270" w:rsidRDefault="00962270" w:rsidP="00962270">
            <w:pPr>
              <w:rPr>
                <w:sz w:val="24"/>
                <w:szCs w:val="28"/>
              </w:rPr>
            </w:pPr>
          </w:p>
        </w:tc>
        <w:tc>
          <w:tcPr>
            <w:tcW w:w="0" w:type="auto"/>
            <w:vAlign w:val="center"/>
            <w:hideMark/>
          </w:tcPr>
          <w:p w14:paraId="3D78BCA3" w14:textId="36A9B735" w:rsidR="00962270" w:rsidRPr="00962270" w:rsidRDefault="00962270" w:rsidP="00962270">
            <w:pPr>
              <w:rPr>
                <w:sz w:val="24"/>
                <w:szCs w:val="28"/>
              </w:rPr>
            </w:pPr>
            <w:r w:rsidRPr="00962270">
              <w:rPr>
                <w:rFonts w:hint="eastAsia"/>
                <w:sz w:val="24"/>
                <w:szCs w:val="28"/>
              </w:rPr>
              <w:drawing>
                <wp:inline distT="0" distB="0" distL="0" distR="0" wp14:anchorId="650B807E" wp14:editId="675B5A72">
                  <wp:extent cx="5274310" cy="4003040"/>
                  <wp:effectExtent l="0" t="0" r="2540" b="0"/>
                  <wp:docPr id="108026619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4310" cy="4003040"/>
                          </a:xfrm>
                          <a:prstGeom prst="rect">
                            <a:avLst/>
                          </a:prstGeom>
                          <a:noFill/>
                          <a:ln>
                            <a:noFill/>
                          </a:ln>
                        </pic:spPr>
                      </pic:pic>
                    </a:graphicData>
                  </a:graphic>
                </wp:inline>
              </w:drawing>
            </w:r>
          </w:p>
        </w:tc>
      </w:tr>
    </w:tbl>
    <w:p w14:paraId="2C45200B" w14:textId="77777777" w:rsidR="00962270" w:rsidRPr="00962270" w:rsidRDefault="00962270" w:rsidP="00962270">
      <w:pPr>
        <w:rPr>
          <w:sz w:val="24"/>
          <w:szCs w:val="28"/>
        </w:rPr>
      </w:pPr>
      <w:r w:rsidRPr="00962270">
        <w:rPr>
          <w:rFonts w:hint="eastAsia"/>
          <w:sz w:val="24"/>
          <w:szCs w:val="28"/>
        </w:rPr>
        <w:t>口管道逆流串入热水罐，热水罐中产生苯酚和硫酸，硫酸与碳钢罐壁反应，产生氢气。</w:t>
      </w:r>
    </w:p>
    <w:p w14:paraId="72EB03E2" w14:textId="77777777" w:rsidR="00962270" w:rsidRPr="00962270" w:rsidRDefault="00962270" w:rsidP="00962270">
      <w:pPr>
        <w:rPr>
          <w:rFonts w:hint="eastAsia"/>
          <w:sz w:val="24"/>
          <w:szCs w:val="28"/>
        </w:rPr>
      </w:pPr>
      <w:r w:rsidRPr="00962270">
        <w:rPr>
          <w:rFonts w:hint="eastAsia"/>
          <w:sz w:val="24"/>
          <w:szCs w:val="28"/>
        </w:rPr>
        <w:t>2.爆炸性气体形成原因分析</w:t>
      </w:r>
    </w:p>
    <w:p w14:paraId="3D00F6A7" w14:textId="77777777" w:rsidR="00962270" w:rsidRPr="00962270" w:rsidRDefault="00962270" w:rsidP="00962270">
      <w:pPr>
        <w:rPr>
          <w:rFonts w:hint="eastAsia"/>
          <w:sz w:val="24"/>
          <w:szCs w:val="28"/>
        </w:rPr>
      </w:pPr>
      <w:r w:rsidRPr="00962270">
        <w:rPr>
          <w:rFonts w:hint="eastAsia"/>
          <w:sz w:val="24"/>
          <w:szCs w:val="28"/>
        </w:rPr>
        <w:t>（1）排除苯酚爆炸性气体</w:t>
      </w:r>
    </w:p>
    <w:p w14:paraId="690340C1" w14:textId="77777777" w:rsidR="00962270" w:rsidRPr="00962270" w:rsidRDefault="00962270" w:rsidP="00962270">
      <w:pPr>
        <w:rPr>
          <w:rFonts w:hint="eastAsia"/>
          <w:sz w:val="24"/>
          <w:szCs w:val="28"/>
        </w:rPr>
      </w:pPr>
      <w:r w:rsidRPr="00962270">
        <w:rPr>
          <w:rFonts w:hint="eastAsia"/>
          <w:sz w:val="24"/>
          <w:szCs w:val="28"/>
        </w:rPr>
        <w:t>苯酚闪点79℃，爆炸下限1.7％、爆炸上限8.6％，引燃温度715℃。污水中少量的苯酚完全溶解在水中，进入热水罐进一步稀释，室温状态，热水罐水中微量苯酚无法形成爆炸性气体。</w:t>
      </w:r>
    </w:p>
    <w:p w14:paraId="3CD80F05" w14:textId="77777777" w:rsidR="00962270" w:rsidRPr="00962270" w:rsidRDefault="00962270" w:rsidP="00962270">
      <w:pPr>
        <w:rPr>
          <w:rFonts w:hint="eastAsia"/>
          <w:sz w:val="24"/>
          <w:szCs w:val="28"/>
        </w:rPr>
      </w:pPr>
      <w:r w:rsidRPr="00962270">
        <w:rPr>
          <w:rFonts w:hint="eastAsia"/>
          <w:sz w:val="24"/>
          <w:szCs w:val="28"/>
        </w:rPr>
        <w:t>（2）确定爆炸性气体为氢气</w:t>
      </w:r>
    </w:p>
    <w:p w14:paraId="47C503AA" w14:textId="77777777" w:rsidR="00962270" w:rsidRPr="00962270" w:rsidRDefault="00962270" w:rsidP="00962270">
      <w:pPr>
        <w:rPr>
          <w:rFonts w:hint="eastAsia"/>
          <w:sz w:val="24"/>
          <w:szCs w:val="28"/>
        </w:rPr>
      </w:pPr>
      <w:r w:rsidRPr="00962270">
        <w:rPr>
          <w:rFonts w:hint="eastAsia"/>
          <w:sz w:val="24"/>
          <w:szCs w:val="28"/>
        </w:rPr>
        <w:lastRenderedPageBreak/>
        <w:t>热水出口管道阀门内漏或关闭不严，稀硫酸和酸性污水通过热水出口管道、离心式热水泵逆流串入热水罐形成酸性水，腐蚀碳钢热水罐，碳钢在硫酸中发生的腐蚀过程是典型的电化学腐蚀。其化学反应式表述如下：</w:t>
      </w:r>
    </w:p>
    <w:p w14:paraId="6C2A6A38" w14:textId="4F51A679" w:rsidR="00962270" w:rsidRPr="00962270" w:rsidRDefault="00962270" w:rsidP="00962270">
      <w:pPr>
        <w:rPr>
          <w:rFonts w:hint="eastAsia"/>
          <w:sz w:val="24"/>
          <w:szCs w:val="28"/>
        </w:rPr>
      </w:pPr>
      <w:r w:rsidRPr="00962270">
        <w:rPr>
          <w:rFonts w:hint="eastAsia"/>
          <w:sz w:val="24"/>
          <w:szCs w:val="28"/>
        </w:rPr>
        <w:drawing>
          <wp:inline distT="0" distB="0" distL="0" distR="0" wp14:anchorId="054D4E6C" wp14:editId="1AE14646">
            <wp:extent cx="2171700" cy="320040"/>
            <wp:effectExtent l="0" t="0" r="0" b="3810"/>
            <wp:docPr id="123400608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1700" cy="320040"/>
                    </a:xfrm>
                    <a:prstGeom prst="rect">
                      <a:avLst/>
                    </a:prstGeom>
                    <a:noFill/>
                    <a:ln>
                      <a:noFill/>
                    </a:ln>
                  </pic:spPr>
                </pic:pic>
              </a:graphicData>
            </a:graphic>
          </wp:inline>
        </w:drawing>
      </w:r>
    </w:p>
    <w:p w14:paraId="3239E1E7" w14:textId="77777777" w:rsidR="00962270" w:rsidRPr="00962270" w:rsidRDefault="00962270" w:rsidP="00962270">
      <w:pPr>
        <w:rPr>
          <w:rFonts w:hint="eastAsia"/>
          <w:sz w:val="24"/>
          <w:szCs w:val="28"/>
        </w:rPr>
      </w:pPr>
      <w:r w:rsidRPr="00962270">
        <w:rPr>
          <w:rFonts w:hint="eastAsia"/>
          <w:sz w:val="24"/>
          <w:szCs w:val="28"/>
        </w:rPr>
        <w:t>硫酸浓度（pH值）、温度都会影响到金属的氢去极化腐蚀，蒸汽加热更加快了稀硫酸与铁的反应，酸性水中含有的硫酸对金属罐体腐蚀产生氢气。</w:t>
      </w:r>
    </w:p>
    <w:p w14:paraId="719C229F" w14:textId="77777777" w:rsidR="00962270" w:rsidRPr="00962270" w:rsidRDefault="00962270" w:rsidP="00962270">
      <w:pPr>
        <w:rPr>
          <w:rFonts w:hint="eastAsia"/>
          <w:sz w:val="24"/>
          <w:szCs w:val="28"/>
        </w:rPr>
      </w:pPr>
      <w:r w:rsidRPr="00962270">
        <w:rPr>
          <w:rFonts w:hint="eastAsia"/>
          <w:sz w:val="24"/>
          <w:szCs w:val="28"/>
        </w:rPr>
        <w:t>热水罐爆炸后热水泵腔中水样pH值为1，储罐壁腐蚀痕迹、2022年热水罐腐蚀更换、2023年蒸汽加热管腐蚀更换、热水罐多次腐蚀泄漏都说明热水罐有稀硫酸进入，硫酸与碳钢发生反应产生了氢气。</w:t>
      </w:r>
    </w:p>
    <w:p w14:paraId="0DE92773" w14:textId="77777777" w:rsidR="00962270" w:rsidRPr="00962270" w:rsidRDefault="00962270" w:rsidP="00962270">
      <w:pPr>
        <w:rPr>
          <w:rFonts w:hint="eastAsia"/>
          <w:sz w:val="24"/>
          <w:szCs w:val="28"/>
        </w:rPr>
      </w:pPr>
      <w:r w:rsidRPr="00962270">
        <w:rPr>
          <w:rFonts w:hint="eastAsia"/>
          <w:sz w:val="24"/>
          <w:szCs w:val="28"/>
        </w:rPr>
        <w:t>（3）氢气在热水罐顶积聚</w:t>
      </w:r>
    </w:p>
    <w:p w14:paraId="449B19A7" w14:textId="77777777" w:rsidR="00962270" w:rsidRPr="00962270" w:rsidRDefault="00962270" w:rsidP="00962270">
      <w:pPr>
        <w:rPr>
          <w:rFonts w:hint="eastAsia"/>
          <w:sz w:val="24"/>
          <w:szCs w:val="28"/>
        </w:rPr>
      </w:pPr>
      <w:r w:rsidRPr="00962270">
        <w:rPr>
          <w:rFonts w:hint="eastAsia"/>
          <w:sz w:val="24"/>
          <w:szCs w:val="28"/>
        </w:rPr>
        <w:t>2023年7月综合利用车间将罐顶放空管改为溢流管，溢流管伸到冷却水井中，由于氢气比空气轻，无法通过溢流管排出，在热水罐顶部气相空间积聚。近期由于未将聚合级车间蒸汽冷凝水打入热水罐，未发生热水罐热水溢流，氢气量在热水罐顶部逐渐增多。</w:t>
      </w:r>
    </w:p>
    <w:p w14:paraId="0D340253" w14:textId="77777777" w:rsidR="00962270" w:rsidRPr="00962270" w:rsidRDefault="00962270" w:rsidP="00962270">
      <w:pPr>
        <w:rPr>
          <w:rFonts w:hint="eastAsia"/>
          <w:sz w:val="24"/>
          <w:szCs w:val="28"/>
        </w:rPr>
      </w:pPr>
      <w:r w:rsidRPr="00962270">
        <w:rPr>
          <w:rFonts w:hint="eastAsia"/>
          <w:sz w:val="24"/>
          <w:szCs w:val="28"/>
        </w:rPr>
        <w:t>（4）热水罐形成爆炸性气体环境</w:t>
      </w:r>
    </w:p>
    <w:p w14:paraId="1F49D7C9" w14:textId="77777777" w:rsidR="00962270" w:rsidRPr="00962270" w:rsidRDefault="00962270" w:rsidP="00962270">
      <w:pPr>
        <w:rPr>
          <w:rFonts w:hint="eastAsia"/>
          <w:sz w:val="24"/>
          <w:szCs w:val="28"/>
        </w:rPr>
      </w:pPr>
      <w:r w:rsidRPr="00962270">
        <w:rPr>
          <w:rFonts w:hint="eastAsia"/>
          <w:sz w:val="24"/>
          <w:szCs w:val="28"/>
        </w:rPr>
        <w:t>动火焊接热水罐法兰短节前排空了热水罐中的存水，热水水面下降过程中热水罐中产生负压，从溢流管口吸入空气，在封闭的热水罐中氢气与空气混合形成了爆炸性气体环境（氢气爆炸极限是4.0%～75.6%）。</w:t>
      </w:r>
    </w:p>
    <w:p w14:paraId="6EE8053F" w14:textId="77777777" w:rsidR="00962270" w:rsidRPr="00962270" w:rsidRDefault="00962270" w:rsidP="00962270">
      <w:pPr>
        <w:rPr>
          <w:rFonts w:hint="eastAsia"/>
          <w:sz w:val="24"/>
          <w:szCs w:val="28"/>
        </w:rPr>
      </w:pPr>
      <w:r w:rsidRPr="00962270">
        <w:rPr>
          <w:rFonts w:hint="eastAsia"/>
          <w:sz w:val="24"/>
          <w:szCs w:val="28"/>
        </w:rPr>
        <w:t>（5）点火源</w:t>
      </w:r>
    </w:p>
    <w:p w14:paraId="561E29D0" w14:textId="77777777" w:rsidR="00962270" w:rsidRPr="00962270" w:rsidRDefault="00962270" w:rsidP="00962270">
      <w:pPr>
        <w:rPr>
          <w:rFonts w:hint="eastAsia"/>
          <w:sz w:val="24"/>
          <w:szCs w:val="28"/>
        </w:rPr>
      </w:pPr>
      <w:r w:rsidRPr="00962270">
        <w:rPr>
          <w:rFonts w:hint="eastAsia"/>
          <w:sz w:val="24"/>
          <w:szCs w:val="28"/>
        </w:rPr>
        <w:t>动火作业电焊火花。</w:t>
      </w:r>
    </w:p>
    <w:p w14:paraId="5E36E801" w14:textId="77777777" w:rsidR="00962270" w:rsidRPr="00962270" w:rsidRDefault="00962270" w:rsidP="00962270">
      <w:pPr>
        <w:rPr>
          <w:rFonts w:hint="eastAsia"/>
          <w:sz w:val="24"/>
          <w:szCs w:val="28"/>
        </w:rPr>
      </w:pPr>
      <w:r w:rsidRPr="00962270">
        <w:rPr>
          <w:rFonts w:hint="eastAsia"/>
          <w:sz w:val="24"/>
          <w:szCs w:val="28"/>
        </w:rPr>
        <w:t>（七）事故发生经过。</w:t>
      </w:r>
    </w:p>
    <w:p w14:paraId="7B6F473A" w14:textId="77777777" w:rsidR="00962270" w:rsidRPr="00962270" w:rsidRDefault="00962270" w:rsidP="00962270">
      <w:pPr>
        <w:rPr>
          <w:rFonts w:hint="eastAsia"/>
          <w:sz w:val="24"/>
          <w:szCs w:val="28"/>
        </w:rPr>
      </w:pPr>
      <w:r w:rsidRPr="00962270">
        <w:rPr>
          <w:rFonts w:hint="eastAsia"/>
          <w:sz w:val="24"/>
          <w:szCs w:val="28"/>
        </w:rPr>
        <w:lastRenderedPageBreak/>
        <w:t>2024年11月5日上午，浙江圣效化学品有限公司综合利用车间</w:t>
      </w:r>
      <w:proofErr w:type="gramStart"/>
      <w:r w:rsidRPr="00962270">
        <w:rPr>
          <w:rFonts w:hint="eastAsia"/>
          <w:sz w:val="24"/>
          <w:szCs w:val="28"/>
        </w:rPr>
        <w:t>班长吾某发现</w:t>
      </w:r>
      <w:proofErr w:type="gramEnd"/>
      <w:r w:rsidRPr="00962270">
        <w:rPr>
          <w:rFonts w:hint="eastAsia"/>
          <w:sz w:val="24"/>
          <w:szCs w:val="28"/>
        </w:rPr>
        <w:t>该车间热水罐1#的法兰短接处漏水，经向生产二部经理杨某报告后，</w:t>
      </w:r>
      <w:proofErr w:type="gramStart"/>
      <w:r w:rsidRPr="00962270">
        <w:rPr>
          <w:rFonts w:hint="eastAsia"/>
          <w:sz w:val="24"/>
          <w:szCs w:val="28"/>
        </w:rPr>
        <w:t>吾某填写</w:t>
      </w:r>
      <w:proofErr w:type="gramEnd"/>
      <w:r w:rsidRPr="00962270">
        <w:rPr>
          <w:rFonts w:hint="eastAsia"/>
          <w:sz w:val="24"/>
          <w:szCs w:val="28"/>
        </w:rPr>
        <w:t>了《设备/设施派遣单》，向公司设备科申请对上述漏水处进行维修。 设备科电焊工应某（持有焊接与热切割特种作业操作证）  接到维修申请后，于当天13时43分许携带电焊机等设备，来到综合利用车间的热水罐1#处，</w:t>
      </w:r>
      <w:proofErr w:type="gramStart"/>
      <w:r w:rsidRPr="00962270">
        <w:rPr>
          <w:rFonts w:hint="eastAsia"/>
          <w:sz w:val="24"/>
          <w:szCs w:val="28"/>
        </w:rPr>
        <w:t>吾春土</w:t>
      </w:r>
      <w:proofErr w:type="gramEnd"/>
      <w:r w:rsidRPr="00962270">
        <w:rPr>
          <w:rFonts w:hint="eastAsia"/>
          <w:sz w:val="24"/>
          <w:szCs w:val="28"/>
        </w:rPr>
        <w:t>及受杨某安排的新入职工艺员陶某陪同对漏水点进行了查看。13时47分，安全员郑某到达现场。随后，郑某、陶某、应某三人前往附近休息室填写了《动火安全作业票》（编号：20241105-1），其中“气体取样分析”相关栏由郑某填写，但并未实际开展检测分析。14时04分许，应某</w:t>
      </w:r>
      <w:proofErr w:type="gramStart"/>
      <w:r w:rsidRPr="00962270">
        <w:rPr>
          <w:rFonts w:hint="eastAsia"/>
          <w:sz w:val="24"/>
          <w:szCs w:val="28"/>
        </w:rPr>
        <w:t>在陶新的</w:t>
      </w:r>
      <w:proofErr w:type="gramEnd"/>
      <w:r w:rsidRPr="00962270">
        <w:rPr>
          <w:rFonts w:hint="eastAsia"/>
          <w:sz w:val="24"/>
          <w:szCs w:val="28"/>
        </w:rPr>
        <w:t>陪同下，开始实施电焊作业。该电焊作业一直持续至14时17分，热水罐1#发生爆炸。</w:t>
      </w:r>
    </w:p>
    <w:p w14:paraId="770C663E" w14:textId="77777777" w:rsidR="00962270" w:rsidRPr="00962270" w:rsidRDefault="00962270" w:rsidP="00962270">
      <w:pPr>
        <w:rPr>
          <w:rFonts w:hint="eastAsia"/>
          <w:sz w:val="24"/>
          <w:szCs w:val="28"/>
        </w:rPr>
      </w:pPr>
      <w:r w:rsidRPr="00962270">
        <w:rPr>
          <w:rFonts w:hint="eastAsia"/>
          <w:sz w:val="24"/>
          <w:szCs w:val="28"/>
        </w:rPr>
        <w:t>（八）事故现场情况。</w:t>
      </w:r>
    </w:p>
    <w:p w14:paraId="31BB4133" w14:textId="77777777" w:rsidR="00962270" w:rsidRPr="00962270" w:rsidRDefault="00962270" w:rsidP="00962270">
      <w:pPr>
        <w:rPr>
          <w:rFonts w:hint="eastAsia"/>
          <w:sz w:val="24"/>
          <w:szCs w:val="28"/>
        </w:rPr>
      </w:pPr>
      <w:r w:rsidRPr="00962270">
        <w:rPr>
          <w:rFonts w:hint="eastAsia"/>
          <w:sz w:val="24"/>
          <w:szCs w:val="28"/>
        </w:rPr>
        <w:t>2024年11月7日上午，事故调查</w:t>
      </w:r>
      <w:proofErr w:type="gramStart"/>
      <w:r w:rsidRPr="00962270">
        <w:rPr>
          <w:rFonts w:hint="eastAsia"/>
          <w:sz w:val="24"/>
          <w:szCs w:val="28"/>
        </w:rPr>
        <w:t>组</w:t>
      </w:r>
      <w:proofErr w:type="gramEnd"/>
      <w:r w:rsidRPr="00962270">
        <w:rPr>
          <w:rFonts w:hint="eastAsia"/>
          <w:sz w:val="24"/>
          <w:szCs w:val="28"/>
        </w:rPr>
        <w:t>组织专业人员对事故现场进行了勘验，勘验情况如下：</w:t>
      </w:r>
    </w:p>
    <w:p w14:paraId="77C111EC" w14:textId="77777777" w:rsidR="00962270" w:rsidRPr="00962270" w:rsidRDefault="00962270" w:rsidP="00962270">
      <w:pPr>
        <w:rPr>
          <w:rFonts w:hint="eastAsia"/>
          <w:sz w:val="24"/>
          <w:szCs w:val="28"/>
        </w:rPr>
      </w:pPr>
      <w:r w:rsidRPr="00962270">
        <w:rPr>
          <w:rFonts w:hint="eastAsia"/>
          <w:sz w:val="24"/>
          <w:szCs w:val="28"/>
        </w:rPr>
        <w:t>该现场位于衢州市</w:t>
      </w:r>
      <w:proofErr w:type="gramStart"/>
      <w:r w:rsidRPr="00962270">
        <w:rPr>
          <w:rFonts w:hint="eastAsia"/>
          <w:sz w:val="24"/>
          <w:szCs w:val="28"/>
        </w:rPr>
        <w:t>衢</w:t>
      </w:r>
      <w:proofErr w:type="gramEnd"/>
      <w:r w:rsidRPr="00962270">
        <w:rPr>
          <w:rFonts w:hint="eastAsia"/>
          <w:sz w:val="24"/>
          <w:szCs w:val="28"/>
        </w:rPr>
        <w:t>江</w:t>
      </w:r>
      <w:proofErr w:type="gramStart"/>
      <w:r w:rsidRPr="00962270">
        <w:rPr>
          <w:rFonts w:hint="eastAsia"/>
          <w:sz w:val="24"/>
          <w:szCs w:val="28"/>
        </w:rPr>
        <w:t>区廿里</w:t>
      </w:r>
      <w:proofErr w:type="gramEnd"/>
      <w:r w:rsidRPr="00962270">
        <w:rPr>
          <w:rFonts w:hint="eastAsia"/>
          <w:sz w:val="24"/>
          <w:szCs w:val="28"/>
        </w:rPr>
        <w:t>工业园区内的浙江圣效化学品有限公司综合利用车间，为室外现场。中心现场在浙江圣效化学品有限公司综合利用车间树脂塔E3#西侧的热水罐1#位置及其四周。热水罐1#位置的东边是铁质楼梯和一排树脂塔罐体、南边是条东西向的水泥路（水泥路的南边是绿化带和围墙，围墙的南边是生化池部位）、西边是水泥空地及配电房（配电房的西边和北边是母液沉淀池部位）、北边是热水罐2#和调酸罐体（再往北</w:t>
      </w:r>
      <w:proofErr w:type="gramStart"/>
      <w:r w:rsidRPr="00962270">
        <w:rPr>
          <w:rFonts w:hint="eastAsia"/>
          <w:sz w:val="24"/>
          <w:szCs w:val="28"/>
        </w:rPr>
        <w:t>是酸析部位</w:t>
      </w:r>
      <w:proofErr w:type="gramEnd"/>
      <w:r w:rsidRPr="00962270">
        <w:rPr>
          <w:rFonts w:hint="eastAsia"/>
          <w:sz w:val="24"/>
          <w:szCs w:val="28"/>
        </w:rPr>
        <w:t>，</w:t>
      </w:r>
      <w:proofErr w:type="gramStart"/>
      <w:r w:rsidRPr="00962270">
        <w:rPr>
          <w:rFonts w:hint="eastAsia"/>
          <w:sz w:val="24"/>
          <w:szCs w:val="28"/>
        </w:rPr>
        <w:t>酸析部位</w:t>
      </w:r>
      <w:proofErr w:type="gramEnd"/>
      <w:r w:rsidRPr="00962270">
        <w:rPr>
          <w:rFonts w:hint="eastAsia"/>
          <w:sz w:val="24"/>
          <w:szCs w:val="28"/>
        </w:rPr>
        <w:t>有较多</w:t>
      </w:r>
      <w:proofErr w:type="gramStart"/>
      <w:r w:rsidRPr="00962270">
        <w:rPr>
          <w:rFonts w:hint="eastAsia"/>
          <w:sz w:val="24"/>
          <w:szCs w:val="28"/>
        </w:rPr>
        <w:t>的酸析罐</w:t>
      </w:r>
      <w:proofErr w:type="gramEnd"/>
      <w:r w:rsidRPr="00962270">
        <w:rPr>
          <w:rFonts w:hint="eastAsia"/>
          <w:sz w:val="24"/>
          <w:szCs w:val="28"/>
        </w:rPr>
        <w:t>，</w:t>
      </w:r>
      <w:proofErr w:type="gramStart"/>
      <w:r w:rsidRPr="00962270">
        <w:rPr>
          <w:rFonts w:hint="eastAsia"/>
          <w:sz w:val="24"/>
          <w:szCs w:val="28"/>
        </w:rPr>
        <w:t>酸析罐</w:t>
      </w:r>
      <w:proofErr w:type="gramEnd"/>
      <w:r w:rsidRPr="00962270">
        <w:rPr>
          <w:rFonts w:hint="eastAsia"/>
          <w:sz w:val="24"/>
          <w:szCs w:val="28"/>
        </w:rPr>
        <w:t>的上方有一钢结构的铁皮棚顶）。</w:t>
      </w:r>
    </w:p>
    <w:p w14:paraId="44D9871E" w14:textId="77777777" w:rsidR="00962270" w:rsidRPr="00962270" w:rsidRDefault="00962270" w:rsidP="00962270">
      <w:pPr>
        <w:rPr>
          <w:rFonts w:hint="eastAsia"/>
          <w:sz w:val="24"/>
          <w:szCs w:val="28"/>
        </w:rPr>
      </w:pPr>
      <w:r w:rsidRPr="00962270">
        <w:rPr>
          <w:rFonts w:hint="eastAsia"/>
          <w:sz w:val="24"/>
          <w:szCs w:val="28"/>
        </w:rPr>
        <w:t>首先对中心现场状态和概貌拍照固定，再从树脂塔E3#和原热水罐1#位置之间</w:t>
      </w:r>
      <w:r w:rsidRPr="00962270">
        <w:rPr>
          <w:rFonts w:hint="eastAsia"/>
          <w:sz w:val="24"/>
          <w:szCs w:val="28"/>
        </w:rPr>
        <w:lastRenderedPageBreak/>
        <w:t>的铁质楼梯东侧开始勘查，在该铁质楼梯的东侧、水泥路北边距离地面1.5米高处有个放有二个热水罐温度调节仪的白色铁盒（南侧开放无盖），铁盒内东边一个温度调节仪是通电可用的，指示灯正常显示，该调节仪对应控制热水罐2#的，西边一个温度调节仪指示灯未正常显示，其内的保险丝未合上，为未通电状态，此温度调节仪为控制热水罐1#的。在铁盒上表面发现有块写有“热水罐1#”文字的标识牌（牌上有铁丝相连），</w:t>
      </w:r>
      <w:proofErr w:type="gramStart"/>
      <w:r w:rsidRPr="00962270">
        <w:rPr>
          <w:rFonts w:hint="eastAsia"/>
          <w:sz w:val="24"/>
          <w:szCs w:val="28"/>
        </w:rPr>
        <w:t>在此牌</w:t>
      </w:r>
      <w:proofErr w:type="gramEnd"/>
      <w:r w:rsidRPr="00962270">
        <w:rPr>
          <w:rFonts w:hint="eastAsia"/>
          <w:sz w:val="24"/>
          <w:szCs w:val="28"/>
        </w:rPr>
        <w:t>边上有一个透明塑料套，塑料套内有张带</w:t>
      </w:r>
      <w:proofErr w:type="gramStart"/>
      <w:r w:rsidRPr="00962270">
        <w:rPr>
          <w:rFonts w:hint="eastAsia"/>
          <w:sz w:val="24"/>
          <w:szCs w:val="28"/>
        </w:rPr>
        <w:t>二维码的</w:t>
      </w:r>
      <w:proofErr w:type="gramEnd"/>
      <w:r w:rsidRPr="00962270">
        <w:rPr>
          <w:rFonts w:hint="eastAsia"/>
          <w:sz w:val="24"/>
          <w:szCs w:val="28"/>
        </w:rPr>
        <w:t>固定资产标签（标签上写有“资产编码：SX10023，使用部门：2021圣效综合利用车间（新厂），开始使用时间：2023-1-31，资产名称规格型号：Q235 热水罐13立方米，标签上还印有条形码和二维码”）。在铁质楼梯底部西侧扶手护栏下侧横栏70厘米高处挂着一团蓝色衣服碎片，在铁质楼梯的下方是个方形的废水池，废水池的东边有条东西向的废水槽，废水</w:t>
      </w:r>
      <w:proofErr w:type="gramStart"/>
      <w:r w:rsidRPr="00962270">
        <w:rPr>
          <w:rFonts w:hint="eastAsia"/>
          <w:sz w:val="24"/>
          <w:szCs w:val="28"/>
        </w:rPr>
        <w:t>槽近废水池一段</w:t>
      </w:r>
      <w:proofErr w:type="gramEnd"/>
      <w:r w:rsidRPr="00962270">
        <w:rPr>
          <w:rFonts w:hint="eastAsia"/>
          <w:sz w:val="24"/>
          <w:szCs w:val="28"/>
        </w:rPr>
        <w:t>南、北两侧的塑料栏板破碎状，废水池的西边有一高出地面25厘米、直径为225厘米许的圆柱体水泥基座（为原热水罐1#所在位置，此水泥</w:t>
      </w:r>
      <w:proofErr w:type="gramStart"/>
      <w:r w:rsidRPr="00962270">
        <w:rPr>
          <w:rFonts w:hint="eastAsia"/>
          <w:sz w:val="24"/>
          <w:szCs w:val="28"/>
        </w:rPr>
        <w:t>基座南</w:t>
      </w:r>
      <w:proofErr w:type="gramEnd"/>
      <w:r w:rsidRPr="00962270">
        <w:rPr>
          <w:rFonts w:hint="eastAsia"/>
          <w:sz w:val="24"/>
          <w:szCs w:val="28"/>
        </w:rPr>
        <w:t>半边可见多处裂纹和破碎水泥块），在水泥基座的上表面堆积着破碎的铝片、大小不一的破碎保温棉和一块半圆形的热水罐底板（底板厚度为0.8厘米，直径为216厘米），该底板的上表面布满锈迹、下表面有红色防锈油漆层，该</w:t>
      </w:r>
      <w:proofErr w:type="gramStart"/>
      <w:r w:rsidRPr="00962270">
        <w:rPr>
          <w:rFonts w:hint="eastAsia"/>
          <w:sz w:val="24"/>
          <w:szCs w:val="28"/>
        </w:rPr>
        <w:t>底板呈变形状</w:t>
      </w:r>
      <w:proofErr w:type="gramEnd"/>
      <w:r w:rsidRPr="00962270">
        <w:rPr>
          <w:rFonts w:hint="eastAsia"/>
          <w:sz w:val="24"/>
          <w:szCs w:val="28"/>
        </w:rPr>
        <w:t>，在底板圆周边往内3厘米处有一圈2厘米高的上</w:t>
      </w:r>
      <w:proofErr w:type="gramStart"/>
      <w:r w:rsidRPr="00962270">
        <w:rPr>
          <w:rFonts w:hint="eastAsia"/>
          <w:sz w:val="24"/>
          <w:szCs w:val="28"/>
        </w:rPr>
        <w:t>凸</w:t>
      </w:r>
      <w:proofErr w:type="gramEnd"/>
      <w:r w:rsidRPr="00962270">
        <w:rPr>
          <w:rFonts w:hint="eastAsia"/>
          <w:sz w:val="24"/>
          <w:szCs w:val="28"/>
        </w:rPr>
        <w:t>，在该底板的上</w:t>
      </w:r>
      <w:proofErr w:type="gramStart"/>
      <w:r w:rsidRPr="00962270">
        <w:rPr>
          <w:rFonts w:hint="eastAsia"/>
          <w:sz w:val="24"/>
          <w:szCs w:val="28"/>
        </w:rPr>
        <w:t>凸</w:t>
      </w:r>
      <w:proofErr w:type="gramEnd"/>
      <w:r w:rsidRPr="00962270">
        <w:rPr>
          <w:rFonts w:hint="eastAsia"/>
          <w:sz w:val="24"/>
          <w:szCs w:val="28"/>
        </w:rPr>
        <w:t>底部及底板直边处可见陈旧的焊接痕迹；圆柱体水泥基座的四周散落着爆炸残留的破碎的铝片、大小不一的破碎保温棉及原与热水罐相连的相关配件破损件，其中以空旷的</w:t>
      </w:r>
      <w:proofErr w:type="gramStart"/>
      <w:r w:rsidRPr="00962270">
        <w:rPr>
          <w:rFonts w:hint="eastAsia"/>
          <w:sz w:val="24"/>
          <w:szCs w:val="28"/>
        </w:rPr>
        <w:t>南侧和</w:t>
      </w:r>
      <w:proofErr w:type="gramEnd"/>
      <w:r w:rsidRPr="00962270">
        <w:rPr>
          <w:rFonts w:hint="eastAsia"/>
          <w:sz w:val="24"/>
          <w:szCs w:val="28"/>
        </w:rPr>
        <w:t>西侧水泥地上爆炸残留物较多，在西侧</w:t>
      </w:r>
      <w:proofErr w:type="gramStart"/>
      <w:r w:rsidRPr="00962270">
        <w:rPr>
          <w:rFonts w:hint="eastAsia"/>
          <w:sz w:val="24"/>
          <w:szCs w:val="28"/>
        </w:rPr>
        <w:t>配电房西北侧</w:t>
      </w:r>
      <w:proofErr w:type="gramEnd"/>
      <w:r w:rsidRPr="00962270">
        <w:rPr>
          <w:rFonts w:hint="eastAsia"/>
          <w:sz w:val="24"/>
          <w:szCs w:val="28"/>
        </w:rPr>
        <w:t>母液沉淀池部位的白色顶棚和南侧水泥路面、距圆柱体水泥基座0-30米范围内均可见散落的破碎铝片和保温棉</w:t>
      </w:r>
      <w:r w:rsidRPr="00962270">
        <w:rPr>
          <w:rFonts w:hint="eastAsia"/>
          <w:sz w:val="24"/>
          <w:szCs w:val="28"/>
        </w:rPr>
        <w:lastRenderedPageBreak/>
        <w:t>碎片（距圆柱体水泥</w:t>
      </w:r>
      <w:proofErr w:type="gramStart"/>
      <w:r w:rsidRPr="00962270">
        <w:rPr>
          <w:rFonts w:hint="eastAsia"/>
          <w:sz w:val="24"/>
          <w:szCs w:val="28"/>
        </w:rPr>
        <w:t>基座越</w:t>
      </w:r>
      <w:proofErr w:type="gramEnd"/>
      <w:r w:rsidRPr="00962270">
        <w:rPr>
          <w:rFonts w:hint="eastAsia"/>
          <w:sz w:val="24"/>
          <w:szCs w:val="28"/>
        </w:rPr>
        <w:t>近爆炸残留物越密集）；热水罐的主体位于原热水罐1#水泥基座北侧9米-14米、西侧1米-5米、距离地面6.65米高处</w:t>
      </w:r>
      <w:proofErr w:type="gramStart"/>
      <w:r w:rsidRPr="00962270">
        <w:rPr>
          <w:rFonts w:hint="eastAsia"/>
          <w:sz w:val="24"/>
          <w:szCs w:val="28"/>
        </w:rPr>
        <w:t>的酸析部位</w:t>
      </w:r>
      <w:proofErr w:type="gramEnd"/>
      <w:r w:rsidRPr="00962270">
        <w:rPr>
          <w:rFonts w:hint="eastAsia"/>
          <w:sz w:val="24"/>
          <w:szCs w:val="28"/>
        </w:rPr>
        <w:t xml:space="preserve">顶棚上；在铁质楼梯南侧、距圆柱体水泥基座东南边0.8米处的水泥路上有一个破损的电焊防眼罩及一只蓝色安全头盔（头盔的内衬垫脱离于电焊防眼罩东侧）；在铁质楼梯南侧、距圆柱体水泥基座东南边3.2米处的水泥路面中间位置有一个倒地的灭火器；在铁质楼梯南侧、距圆柱体水泥基座东南边4.8米处的水泥路面偏南侧路边位置有一个蓝色头盔和一把不锈钢的电焊渣铲；在倒地的灭火器南侧、水泥路南边绿化带有一处缺损，缺损处的树枝断倒向绿化带南侧的围墙边，其中有一断树枝上挂有破碎的蓝色衣服碎片，在此断树枝东边、距围墙30厘米处有块15厘米*16厘米的疑似血迹；在疑似血迹南边、距地面65厘米-160厘米高处的围墙上可见明显新鲜的擦拭状痕迹；在树脂塔E3#南侧、距圆柱体水泥基座东南边5.15米处的水泥路面偏南侧路边位置有处41 </w:t>
      </w:r>
      <w:proofErr w:type="gramStart"/>
      <w:r w:rsidRPr="00962270">
        <w:rPr>
          <w:rFonts w:hint="eastAsia"/>
          <w:sz w:val="24"/>
          <w:szCs w:val="28"/>
        </w:rPr>
        <w:t>厘米*</w:t>
      </w:r>
      <w:proofErr w:type="gramEnd"/>
      <w:r w:rsidRPr="00962270">
        <w:rPr>
          <w:rFonts w:hint="eastAsia"/>
          <w:sz w:val="24"/>
          <w:szCs w:val="28"/>
        </w:rPr>
        <w:t>40厘米疑似血迹；在树脂塔E1#南侧、距圆柱体水泥基座东南边6.9米处的水泥路面偏南侧路边位置有少量滴落状疑似血迹；在树脂塔E1#南侧、距圆柱体水泥基座东南边8.4米处的水泥路边绿化带下有一只电焊手套（右手套）；在配电房南侧水泥路面上、距圆柱体水泥基座8米处有一大块铝片，铝片下有</w:t>
      </w:r>
      <w:proofErr w:type="gramStart"/>
      <w:r w:rsidRPr="00962270">
        <w:rPr>
          <w:rFonts w:hint="eastAsia"/>
          <w:sz w:val="24"/>
          <w:szCs w:val="28"/>
        </w:rPr>
        <w:t>辆电燥</w:t>
      </w:r>
      <w:proofErr w:type="gramEnd"/>
      <w:r w:rsidRPr="00962270">
        <w:rPr>
          <w:rFonts w:hint="eastAsia"/>
          <w:sz w:val="24"/>
          <w:szCs w:val="28"/>
        </w:rPr>
        <w:t>车，</w:t>
      </w:r>
      <w:proofErr w:type="gramStart"/>
      <w:r w:rsidRPr="00962270">
        <w:rPr>
          <w:rFonts w:hint="eastAsia"/>
          <w:sz w:val="24"/>
          <w:szCs w:val="28"/>
        </w:rPr>
        <w:t>电焊车</w:t>
      </w:r>
      <w:proofErr w:type="gramEnd"/>
      <w:r w:rsidRPr="00962270">
        <w:rPr>
          <w:rFonts w:hint="eastAsia"/>
          <w:sz w:val="24"/>
          <w:szCs w:val="28"/>
        </w:rPr>
        <w:t>上标有“应春风”三个文字；</w:t>
      </w:r>
      <w:proofErr w:type="gramStart"/>
      <w:r w:rsidRPr="00962270">
        <w:rPr>
          <w:rFonts w:hint="eastAsia"/>
          <w:sz w:val="24"/>
          <w:szCs w:val="28"/>
        </w:rPr>
        <w:t>电焊车</w:t>
      </w:r>
      <w:proofErr w:type="gramEnd"/>
      <w:r w:rsidRPr="00962270">
        <w:rPr>
          <w:rFonts w:hint="eastAsia"/>
          <w:sz w:val="24"/>
          <w:szCs w:val="28"/>
        </w:rPr>
        <w:t>南侧绿化带内发现</w:t>
      </w:r>
      <w:proofErr w:type="gramStart"/>
      <w:r w:rsidRPr="00962270">
        <w:rPr>
          <w:rFonts w:hint="eastAsia"/>
          <w:sz w:val="24"/>
          <w:szCs w:val="28"/>
        </w:rPr>
        <w:t>一</w:t>
      </w:r>
      <w:proofErr w:type="gramEnd"/>
      <w:r w:rsidRPr="00962270">
        <w:rPr>
          <w:rFonts w:hint="eastAsia"/>
          <w:sz w:val="24"/>
          <w:szCs w:val="28"/>
        </w:rPr>
        <w:t>筒电焊条；在</w:t>
      </w:r>
      <w:proofErr w:type="gramStart"/>
      <w:r w:rsidRPr="00962270">
        <w:rPr>
          <w:rFonts w:hint="eastAsia"/>
          <w:sz w:val="24"/>
          <w:szCs w:val="28"/>
        </w:rPr>
        <w:t>电焊车</w:t>
      </w:r>
      <w:proofErr w:type="gramEnd"/>
      <w:r w:rsidRPr="00962270">
        <w:rPr>
          <w:rFonts w:hint="eastAsia"/>
          <w:sz w:val="24"/>
          <w:szCs w:val="28"/>
        </w:rPr>
        <w:t>的西侧、距圆柱体水泥基座11.6米处有堆保温棉和小半块的热水罐底板（底板厚度为0.8厘米，其与圆柱体水泥基座上的大半块热水罐底板可拼成一个完整圆形），该底板的上表面有锈迹和</w:t>
      </w:r>
      <w:proofErr w:type="gramStart"/>
      <w:r w:rsidRPr="00962270">
        <w:rPr>
          <w:rFonts w:hint="eastAsia"/>
          <w:sz w:val="24"/>
          <w:szCs w:val="28"/>
        </w:rPr>
        <w:t>黑色结碳痕迹</w:t>
      </w:r>
      <w:proofErr w:type="gramEnd"/>
      <w:r w:rsidRPr="00962270">
        <w:rPr>
          <w:rFonts w:hint="eastAsia"/>
          <w:sz w:val="24"/>
          <w:szCs w:val="28"/>
        </w:rPr>
        <w:t>、下表面有红色防锈油漆层，该</w:t>
      </w:r>
      <w:proofErr w:type="gramStart"/>
      <w:r w:rsidRPr="00962270">
        <w:rPr>
          <w:rFonts w:hint="eastAsia"/>
          <w:sz w:val="24"/>
          <w:szCs w:val="28"/>
        </w:rPr>
        <w:t>底板呈变形状</w:t>
      </w:r>
      <w:proofErr w:type="gramEnd"/>
      <w:r w:rsidRPr="00962270">
        <w:rPr>
          <w:rFonts w:hint="eastAsia"/>
          <w:sz w:val="24"/>
          <w:szCs w:val="28"/>
        </w:rPr>
        <w:t>并有一处破洞；对现场其它地方经行勘查后，未发现有价值线索，对以上勘查所见拍照</w:t>
      </w:r>
      <w:r w:rsidRPr="00962270">
        <w:rPr>
          <w:rFonts w:hint="eastAsia"/>
          <w:sz w:val="24"/>
          <w:szCs w:val="28"/>
        </w:rPr>
        <w:lastRenderedPageBreak/>
        <w:t>固定。</w:t>
      </w:r>
    </w:p>
    <w:p w14:paraId="68215174" w14:textId="77777777" w:rsidR="00962270" w:rsidRPr="00962270" w:rsidRDefault="00962270" w:rsidP="00962270">
      <w:pPr>
        <w:rPr>
          <w:rFonts w:hint="eastAsia"/>
          <w:sz w:val="24"/>
          <w:szCs w:val="28"/>
        </w:rPr>
      </w:pPr>
      <w:r w:rsidRPr="00962270">
        <w:rPr>
          <w:rFonts w:hint="eastAsia"/>
          <w:sz w:val="24"/>
          <w:szCs w:val="28"/>
        </w:rPr>
        <w:t>之后，对现场水泥路面上的爆炸残留物进行清理，并将热水罐1#的主体</w:t>
      </w:r>
      <w:proofErr w:type="gramStart"/>
      <w:r w:rsidRPr="00962270">
        <w:rPr>
          <w:rFonts w:hint="eastAsia"/>
          <w:sz w:val="24"/>
          <w:szCs w:val="28"/>
        </w:rPr>
        <w:t>从酸析</w:t>
      </w:r>
      <w:proofErr w:type="gramEnd"/>
      <w:r w:rsidRPr="00962270">
        <w:rPr>
          <w:rFonts w:hint="eastAsia"/>
          <w:sz w:val="24"/>
          <w:szCs w:val="28"/>
        </w:rPr>
        <w:t>部位的顶棚吊下放置在配电房东南侧的水泥路面上，勘查人员对吊下的热水罐主体进行勘查，见该热水罐主体外表面有红色防锈油漆层，内空，罐体有拼接的电焊痕迹，罐壁厚0.8厘米，高约4米，底部直径约2.13米，</w:t>
      </w:r>
      <w:proofErr w:type="gramStart"/>
      <w:r w:rsidRPr="00962270">
        <w:rPr>
          <w:rFonts w:hint="eastAsia"/>
          <w:sz w:val="24"/>
          <w:szCs w:val="28"/>
        </w:rPr>
        <w:t>罐主体</w:t>
      </w:r>
      <w:proofErr w:type="gramEnd"/>
      <w:r w:rsidRPr="00962270">
        <w:rPr>
          <w:rFonts w:hint="eastAsia"/>
          <w:sz w:val="24"/>
          <w:szCs w:val="28"/>
        </w:rPr>
        <w:t>的顶部为圆弧顶，顶上设有蒸汽进水口、自来水进水口、放空口及备用口，热水罐主体底部无底板且</w:t>
      </w:r>
      <w:proofErr w:type="gramStart"/>
      <w:r w:rsidRPr="00962270">
        <w:rPr>
          <w:rFonts w:hint="eastAsia"/>
          <w:sz w:val="24"/>
          <w:szCs w:val="28"/>
        </w:rPr>
        <w:t>呈部分</w:t>
      </w:r>
      <w:proofErr w:type="gramEnd"/>
      <w:r w:rsidRPr="00962270">
        <w:rPr>
          <w:rFonts w:hint="eastAsia"/>
          <w:sz w:val="24"/>
          <w:szCs w:val="28"/>
        </w:rPr>
        <w:t>变形状，</w:t>
      </w:r>
      <w:proofErr w:type="gramStart"/>
      <w:r w:rsidRPr="00962270">
        <w:rPr>
          <w:rFonts w:hint="eastAsia"/>
          <w:sz w:val="24"/>
          <w:szCs w:val="28"/>
        </w:rPr>
        <w:t>其中近底处</w:t>
      </w:r>
      <w:proofErr w:type="gramEnd"/>
      <w:r w:rsidRPr="00962270">
        <w:rPr>
          <w:rFonts w:hint="eastAsia"/>
          <w:sz w:val="24"/>
          <w:szCs w:val="28"/>
        </w:rPr>
        <w:t>罐壁上设有自来水出水口、温度计口（连着一根控温传感器）和一个备用口（外有封口），在备用口与热水罐连接处发现一处新鲜的焊接痕迹；热水罐主体内壁可见明显锈迹，内有二根蒸汽管，其中有一根停用的蒸汽管腐蚀严重，其中下端已多处腐蚀为缺损状。对热水罐主体其它地方经行勘查后，未发现有价值线索，对以上勘查所见拍照固定。</w:t>
      </w:r>
    </w:p>
    <w:p w14:paraId="613EBAE3" w14:textId="77777777" w:rsidR="00962270" w:rsidRPr="00962270" w:rsidRDefault="00962270" w:rsidP="00962270">
      <w:pPr>
        <w:rPr>
          <w:rFonts w:hint="eastAsia"/>
          <w:sz w:val="24"/>
          <w:szCs w:val="28"/>
        </w:rPr>
      </w:pPr>
      <w:r w:rsidRPr="00962270">
        <w:rPr>
          <w:rFonts w:hint="eastAsia"/>
          <w:sz w:val="24"/>
          <w:szCs w:val="28"/>
        </w:rPr>
        <w:t>扩大范围勘查，勘查人员在与原热水罐1#出水口相连的热水泵破口处发现有残留液体，以</w:t>
      </w:r>
      <w:proofErr w:type="spellStart"/>
      <w:r w:rsidRPr="00962270">
        <w:rPr>
          <w:rFonts w:hint="eastAsia"/>
          <w:sz w:val="24"/>
          <w:szCs w:val="28"/>
        </w:rPr>
        <w:t>ph</w:t>
      </w:r>
      <w:proofErr w:type="spellEnd"/>
      <w:r w:rsidRPr="00962270">
        <w:rPr>
          <w:rFonts w:hint="eastAsia"/>
          <w:sz w:val="24"/>
          <w:szCs w:val="28"/>
        </w:rPr>
        <w:t xml:space="preserve"> 试纸检测反应显示与1号颜色（强酸）相近，后用矿泉水瓶取水样300ml备检。其他未见有异，至此现场勘查结束。</w:t>
      </w:r>
    </w:p>
    <w:p w14:paraId="3E9477F2" w14:textId="77777777" w:rsidR="00962270" w:rsidRPr="00962270" w:rsidRDefault="00962270" w:rsidP="00962270">
      <w:pPr>
        <w:rPr>
          <w:rFonts w:hint="eastAsia"/>
          <w:sz w:val="24"/>
          <w:szCs w:val="28"/>
        </w:rPr>
      </w:pPr>
      <w:r w:rsidRPr="00962270">
        <w:rPr>
          <w:rFonts w:hint="eastAsia"/>
          <w:sz w:val="24"/>
          <w:szCs w:val="28"/>
        </w:rPr>
        <w:t>（九）人员伤亡和直接经济损失情况</w:t>
      </w:r>
    </w:p>
    <w:p w14:paraId="60CA64D1" w14:textId="77777777" w:rsidR="00962270" w:rsidRPr="00962270" w:rsidRDefault="00962270" w:rsidP="00962270">
      <w:pPr>
        <w:rPr>
          <w:rFonts w:hint="eastAsia"/>
          <w:sz w:val="24"/>
          <w:szCs w:val="28"/>
        </w:rPr>
      </w:pPr>
      <w:r w:rsidRPr="00962270">
        <w:rPr>
          <w:rFonts w:hint="eastAsia"/>
          <w:sz w:val="24"/>
          <w:szCs w:val="28"/>
        </w:rPr>
        <w:t>事故共造成1人死亡，1人受伤，直接经济损失约245万元。</w:t>
      </w:r>
    </w:p>
    <w:p w14:paraId="4F8A80F7" w14:textId="77777777" w:rsidR="00962270" w:rsidRPr="00962270" w:rsidRDefault="00962270" w:rsidP="00962270">
      <w:pPr>
        <w:rPr>
          <w:rFonts w:hint="eastAsia"/>
          <w:sz w:val="24"/>
          <w:szCs w:val="28"/>
        </w:rPr>
      </w:pPr>
      <w:r w:rsidRPr="00962270">
        <w:rPr>
          <w:rFonts w:hint="eastAsia"/>
          <w:sz w:val="24"/>
          <w:szCs w:val="28"/>
        </w:rPr>
        <w:t>（十）事故应急处置及评估情况</w:t>
      </w:r>
    </w:p>
    <w:p w14:paraId="0F8251CF" w14:textId="77777777" w:rsidR="00962270" w:rsidRPr="00962270" w:rsidRDefault="00962270" w:rsidP="00962270">
      <w:pPr>
        <w:rPr>
          <w:rFonts w:hint="eastAsia"/>
          <w:sz w:val="24"/>
          <w:szCs w:val="28"/>
        </w:rPr>
      </w:pPr>
      <w:r w:rsidRPr="00962270">
        <w:rPr>
          <w:rFonts w:hint="eastAsia"/>
          <w:sz w:val="24"/>
          <w:szCs w:val="28"/>
        </w:rPr>
        <w:t>1.事故信息报送及响应情况</w:t>
      </w:r>
    </w:p>
    <w:p w14:paraId="15893005" w14:textId="77777777" w:rsidR="00962270" w:rsidRPr="00962270" w:rsidRDefault="00962270" w:rsidP="00962270">
      <w:pPr>
        <w:rPr>
          <w:rFonts w:hint="eastAsia"/>
          <w:sz w:val="24"/>
          <w:szCs w:val="28"/>
        </w:rPr>
      </w:pPr>
      <w:r w:rsidRPr="00962270">
        <w:rPr>
          <w:rFonts w:hint="eastAsia"/>
          <w:sz w:val="24"/>
          <w:szCs w:val="28"/>
        </w:rPr>
        <w:t>事故发生后，企业安全员郑某于14时18分到达现场，拨打总经理冯某电话未接通，14时20分郑某拨打120急救电话，14时23分郑某通过电话向冯永胜报告事故情况，14时56分冯某</w:t>
      </w:r>
      <w:proofErr w:type="gramStart"/>
      <w:r w:rsidRPr="00962270">
        <w:rPr>
          <w:rFonts w:hint="eastAsia"/>
          <w:sz w:val="24"/>
          <w:szCs w:val="28"/>
        </w:rPr>
        <w:t>向廿里镇报告</w:t>
      </w:r>
      <w:proofErr w:type="gramEnd"/>
      <w:r w:rsidRPr="00962270">
        <w:rPr>
          <w:rFonts w:hint="eastAsia"/>
          <w:sz w:val="24"/>
          <w:szCs w:val="28"/>
        </w:rPr>
        <w:t>事故情况。15时06分，部门陆续到场。</w:t>
      </w:r>
    </w:p>
    <w:p w14:paraId="4B03DDAC" w14:textId="77777777" w:rsidR="00962270" w:rsidRPr="00962270" w:rsidRDefault="00962270" w:rsidP="00962270">
      <w:pPr>
        <w:rPr>
          <w:rFonts w:hint="eastAsia"/>
          <w:sz w:val="24"/>
          <w:szCs w:val="28"/>
        </w:rPr>
      </w:pPr>
      <w:r w:rsidRPr="00962270">
        <w:rPr>
          <w:rFonts w:hint="eastAsia"/>
          <w:sz w:val="24"/>
          <w:szCs w:val="28"/>
        </w:rPr>
        <w:lastRenderedPageBreak/>
        <w:t>2.事故现场应急处置情况</w:t>
      </w:r>
    </w:p>
    <w:p w14:paraId="6E5BEF9D" w14:textId="77777777" w:rsidR="00962270" w:rsidRPr="00962270" w:rsidRDefault="00962270" w:rsidP="00962270">
      <w:pPr>
        <w:rPr>
          <w:rFonts w:hint="eastAsia"/>
          <w:sz w:val="24"/>
          <w:szCs w:val="28"/>
        </w:rPr>
      </w:pPr>
      <w:r w:rsidRPr="00962270">
        <w:rPr>
          <w:rFonts w:hint="eastAsia"/>
          <w:sz w:val="24"/>
          <w:szCs w:val="28"/>
        </w:rPr>
        <w:t>14时18分，安全员郑某及其</w:t>
      </w:r>
      <w:proofErr w:type="gramStart"/>
      <w:r w:rsidRPr="00962270">
        <w:rPr>
          <w:rFonts w:hint="eastAsia"/>
          <w:sz w:val="24"/>
          <w:szCs w:val="28"/>
        </w:rPr>
        <w:t>他工人</w:t>
      </w:r>
      <w:proofErr w:type="gramEnd"/>
      <w:r w:rsidRPr="00962270">
        <w:rPr>
          <w:rFonts w:hint="eastAsia"/>
          <w:sz w:val="24"/>
          <w:szCs w:val="28"/>
        </w:rPr>
        <w:t>到达现场维持现场秩序并开展救援。14时23分，工人切断树脂</w:t>
      </w:r>
      <w:proofErr w:type="gramStart"/>
      <w:r w:rsidRPr="00962270">
        <w:rPr>
          <w:rFonts w:hint="eastAsia"/>
          <w:sz w:val="24"/>
          <w:szCs w:val="28"/>
        </w:rPr>
        <w:t>塔区域</w:t>
      </w:r>
      <w:proofErr w:type="gramEnd"/>
      <w:r w:rsidRPr="00962270">
        <w:rPr>
          <w:rFonts w:hint="eastAsia"/>
          <w:sz w:val="24"/>
          <w:szCs w:val="28"/>
        </w:rPr>
        <w:t>设备的电源，停用相关设备。14时58分，现场拉起警戒隔离带。</w:t>
      </w:r>
    </w:p>
    <w:p w14:paraId="58045BF6" w14:textId="77777777" w:rsidR="00962270" w:rsidRPr="00962270" w:rsidRDefault="00962270" w:rsidP="00962270">
      <w:pPr>
        <w:rPr>
          <w:rFonts w:hint="eastAsia"/>
          <w:sz w:val="24"/>
          <w:szCs w:val="28"/>
        </w:rPr>
      </w:pPr>
      <w:r w:rsidRPr="00962270">
        <w:rPr>
          <w:rFonts w:hint="eastAsia"/>
          <w:sz w:val="24"/>
          <w:szCs w:val="28"/>
        </w:rPr>
        <w:t>3.医疗救治和善后情况</w:t>
      </w:r>
    </w:p>
    <w:p w14:paraId="3A48C502" w14:textId="77777777" w:rsidR="00962270" w:rsidRPr="00962270" w:rsidRDefault="00962270" w:rsidP="00962270">
      <w:pPr>
        <w:rPr>
          <w:rFonts w:hint="eastAsia"/>
          <w:sz w:val="24"/>
          <w:szCs w:val="28"/>
        </w:rPr>
      </w:pPr>
      <w:r w:rsidRPr="00962270">
        <w:rPr>
          <w:rFonts w:hint="eastAsia"/>
          <w:sz w:val="24"/>
          <w:szCs w:val="28"/>
        </w:rPr>
        <w:t>14时28分，120急救人员到场，将应某、陶某送往衢州市人民医院救治相关部门人员立即赶往现场。当日16时00分，应某抢救无效死亡，陶某脸部轻微受伤（2024年11月22日康复出院）。2024年11月8日，浙江圣效化学品有限公司与应春风家属达成赔偿协议，应某已于2024年11月16日火化，善后工作已经结束。</w:t>
      </w:r>
    </w:p>
    <w:p w14:paraId="14BAB2FF" w14:textId="77777777" w:rsidR="00962270" w:rsidRPr="00962270" w:rsidRDefault="00962270" w:rsidP="00962270">
      <w:pPr>
        <w:rPr>
          <w:rFonts w:hint="eastAsia"/>
          <w:sz w:val="24"/>
          <w:szCs w:val="28"/>
        </w:rPr>
      </w:pPr>
      <w:r w:rsidRPr="00962270">
        <w:rPr>
          <w:rFonts w:hint="eastAsia"/>
          <w:sz w:val="24"/>
          <w:szCs w:val="28"/>
        </w:rPr>
        <w:t>4.事故应急处置评估</w:t>
      </w:r>
    </w:p>
    <w:p w14:paraId="5971AF3C" w14:textId="77777777" w:rsidR="00962270" w:rsidRPr="00962270" w:rsidRDefault="00962270" w:rsidP="00962270">
      <w:pPr>
        <w:rPr>
          <w:rFonts w:hint="eastAsia"/>
          <w:sz w:val="24"/>
          <w:szCs w:val="28"/>
        </w:rPr>
      </w:pPr>
      <w:r w:rsidRPr="00962270">
        <w:rPr>
          <w:rFonts w:hint="eastAsia"/>
          <w:sz w:val="24"/>
          <w:szCs w:val="28"/>
        </w:rPr>
        <w:t>事故发生后，浙江圣效化学品有限公司第一时间疏散现场人员、停用相关设备、拨打120急救电话并向属地乡镇报告事故，未发现浙江圣效化学品有限公司在救援过程和事故报送中存在明显不当问题。各部门应急响应及时、救援行动迅速、善后处理平稳有序。</w:t>
      </w:r>
    </w:p>
    <w:p w14:paraId="795C7F63" w14:textId="77777777" w:rsidR="00962270" w:rsidRPr="00962270" w:rsidRDefault="00962270" w:rsidP="00962270">
      <w:pPr>
        <w:rPr>
          <w:rFonts w:hint="eastAsia"/>
          <w:sz w:val="24"/>
          <w:szCs w:val="28"/>
        </w:rPr>
      </w:pPr>
      <w:r w:rsidRPr="00962270">
        <w:rPr>
          <w:rFonts w:hint="eastAsia"/>
          <w:sz w:val="24"/>
          <w:szCs w:val="28"/>
        </w:rPr>
        <w:t>二、事故原因分析</w:t>
      </w:r>
    </w:p>
    <w:p w14:paraId="6C8FFD10" w14:textId="77777777" w:rsidR="00962270" w:rsidRPr="00962270" w:rsidRDefault="00962270" w:rsidP="00962270">
      <w:pPr>
        <w:rPr>
          <w:rFonts w:hint="eastAsia"/>
          <w:sz w:val="24"/>
          <w:szCs w:val="28"/>
        </w:rPr>
      </w:pPr>
      <w:r w:rsidRPr="00962270">
        <w:rPr>
          <w:rFonts w:hint="eastAsia"/>
          <w:sz w:val="24"/>
          <w:szCs w:val="28"/>
        </w:rPr>
        <w:t>（一）直接原因分析</w:t>
      </w:r>
    </w:p>
    <w:p w14:paraId="6AEC31A4" w14:textId="77777777" w:rsidR="00962270" w:rsidRPr="00962270" w:rsidRDefault="00962270" w:rsidP="00962270">
      <w:pPr>
        <w:rPr>
          <w:rFonts w:hint="eastAsia"/>
          <w:sz w:val="24"/>
          <w:szCs w:val="28"/>
        </w:rPr>
      </w:pPr>
      <w:r w:rsidRPr="00962270">
        <w:rPr>
          <w:rFonts w:hint="eastAsia"/>
          <w:sz w:val="24"/>
          <w:szCs w:val="28"/>
        </w:rPr>
        <w:t>1.物的不安全状态。钢制热水罐出水管道阀门内漏，稀硫酸和酸性污水进入钢制热水罐，与热水罐的钢质罐壁反应，产生氢气并在罐体内积聚，热水罐放水过程中与空气混合形成爆炸性混合气体，遇电焊火花，进而发生爆炸。</w:t>
      </w:r>
    </w:p>
    <w:p w14:paraId="023950E6" w14:textId="77777777" w:rsidR="00962270" w:rsidRPr="00962270" w:rsidRDefault="00962270" w:rsidP="00962270">
      <w:pPr>
        <w:rPr>
          <w:rFonts w:hint="eastAsia"/>
          <w:sz w:val="24"/>
          <w:szCs w:val="28"/>
        </w:rPr>
      </w:pPr>
      <w:r w:rsidRPr="00962270">
        <w:rPr>
          <w:rFonts w:hint="eastAsia"/>
          <w:sz w:val="24"/>
          <w:szCs w:val="28"/>
        </w:rPr>
        <w:t>2.人的不安全行为。郑某作为本次动火作业的安全员，在作业前未按规定对热水</w:t>
      </w:r>
      <w:r w:rsidRPr="00962270">
        <w:rPr>
          <w:rFonts w:hint="eastAsia"/>
          <w:sz w:val="24"/>
          <w:szCs w:val="28"/>
        </w:rPr>
        <w:lastRenderedPageBreak/>
        <w:t>储罐内部进行气体检测和分析，未落实作业前的各项安全措施。</w:t>
      </w:r>
    </w:p>
    <w:p w14:paraId="6BE145D1" w14:textId="77777777" w:rsidR="00962270" w:rsidRPr="00962270" w:rsidRDefault="00962270" w:rsidP="00962270">
      <w:pPr>
        <w:rPr>
          <w:rFonts w:hint="eastAsia"/>
          <w:sz w:val="24"/>
          <w:szCs w:val="28"/>
        </w:rPr>
      </w:pPr>
      <w:r w:rsidRPr="00962270">
        <w:rPr>
          <w:rFonts w:hint="eastAsia"/>
          <w:sz w:val="24"/>
          <w:szCs w:val="28"/>
        </w:rPr>
        <w:t>（二）间接原因分析</w:t>
      </w:r>
    </w:p>
    <w:p w14:paraId="3C4060F5" w14:textId="77777777" w:rsidR="00962270" w:rsidRPr="00962270" w:rsidRDefault="00962270" w:rsidP="00962270">
      <w:pPr>
        <w:rPr>
          <w:rFonts w:hint="eastAsia"/>
          <w:sz w:val="24"/>
          <w:szCs w:val="28"/>
        </w:rPr>
      </w:pPr>
      <w:r w:rsidRPr="00962270">
        <w:rPr>
          <w:rFonts w:hint="eastAsia"/>
          <w:sz w:val="24"/>
          <w:szCs w:val="28"/>
        </w:rPr>
        <w:t>3.管理上的漏洞。</w:t>
      </w:r>
    </w:p>
    <w:p w14:paraId="0CD4757E" w14:textId="77777777" w:rsidR="00962270" w:rsidRPr="00962270" w:rsidRDefault="00962270" w:rsidP="00962270">
      <w:pPr>
        <w:rPr>
          <w:rFonts w:hint="eastAsia"/>
          <w:sz w:val="24"/>
          <w:szCs w:val="28"/>
        </w:rPr>
      </w:pPr>
      <w:r w:rsidRPr="00962270">
        <w:rPr>
          <w:rFonts w:hint="eastAsia"/>
          <w:sz w:val="24"/>
          <w:szCs w:val="28"/>
        </w:rPr>
        <w:t>（1）动火作业管理失控。浙江圣效化学品有限公司未采取有效措施落实本单位的动火作业管理制度和相关操作规程，无明确的动火作业负责人，无动火作业监护人，相关人员未核查各项安全管控措施落实情况就随意审批同意，动火作业票中存在多处冒用他人签名的情况，整改动火作业过程管理失控。</w:t>
      </w:r>
    </w:p>
    <w:p w14:paraId="4DAC181F" w14:textId="77777777" w:rsidR="00962270" w:rsidRPr="00962270" w:rsidRDefault="00962270" w:rsidP="00962270">
      <w:pPr>
        <w:rPr>
          <w:rFonts w:hint="eastAsia"/>
          <w:sz w:val="24"/>
          <w:szCs w:val="28"/>
        </w:rPr>
      </w:pPr>
      <w:r w:rsidRPr="00962270">
        <w:rPr>
          <w:rFonts w:hint="eastAsia"/>
          <w:sz w:val="24"/>
          <w:szCs w:val="28"/>
        </w:rPr>
        <w:t>（2）综合利用车间树脂吸附解吸热水系统未经安全设计。发生事故的解吸热水系统未经过专门的安全设计，环保设施的设计诊断也未将热水系统纳入诊断范围，</w:t>
      </w:r>
      <w:proofErr w:type="gramStart"/>
      <w:r w:rsidRPr="00962270">
        <w:rPr>
          <w:rFonts w:hint="eastAsia"/>
          <w:sz w:val="24"/>
          <w:szCs w:val="28"/>
        </w:rPr>
        <w:t>原安全</w:t>
      </w:r>
      <w:proofErr w:type="gramEnd"/>
      <w:r w:rsidRPr="00962270">
        <w:rPr>
          <w:rFonts w:hint="eastAsia"/>
          <w:sz w:val="24"/>
          <w:szCs w:val="28"/>
        </w:rPr>
        <w:t>设施设计专篇废水吸附有稀硫酸再生工序，现有废水吸附岗位操作规程没有使用稀硫酸再生活化树脂的内容，企业自行增加热水系统工艺设计存在缺陷，热水泵出口管道未安装止逆阀，热水管道和稀硫酸管道共用，热水罐内壁未进行防腐处理，污水系统和稀硫酸与热水罐之间只靠一个塑料球阀隔离，未能有效防止设备和管道之间串料。</w:t>
      </w:r>
    </w:p>
    <w:p w14:paraId="5E2643B0" w14:textId="77777777" w:rsidR="00962270" w:rsidRPr="00962270" w:rsidRDefault="00962270" w:rsidP="00962270">
      <w:pPr>
        <w:rPr>
          <w:rFonts w:hint="eastAsia"/>
          <w:sz w:val="24"/>
          <w:szCs w:val="28"/>
        </w:rPr>
      </w:pPr>
      <w:r w:rsidRPr="00962270">
        <w:rPr>
          <w:rFonts w:hint="eastAsia"/>
          <w:sz w:val="24"/>
          <w:szCs w:val="28"/>
        </w:rPr>
        <w:t>（3）企业风险辨识不到位。企业的风险管理未能有效贯穿装置的生产运行、检维修、变更、废弃等环节，热水罐生产运行中多次发生严重锈蚀，热水罐检维修过程企业没有针对不正常的腐蚀问题开展风险辨识，没有辨识到酸性物料串料对碳钢热水罐腐蚀会产生氢气，热水罐放空管改成溢流管时也没有进行任何风险分析。</w:t>
      </w:r>
    </w:p>
    <w:p w14:paraId="7CFF9C63" w14:textId="77777777" w:rsidR="00962270" w:rsidRPr="00962270" w:rsidRDefault="00962270" w:rsidP="00962270">
      <w:pPr>
        <w:rPr>
          <w:rFonts w:hint="eastAsia"/>
          <w:sz w:val="24"/>
          <w:szCs w:val="28"/>
        </w:rPr>
      </w:pPr>
      <w:r w:rsidRPr="00962270">
        <w:rPr>
          <w:rFonts w:hint="eastAsia"/>
          <w:sz w:val="24"/>
          <w:szCs w:val="28"/>
        </w:rPr>
        <w:t>三、有关责任单位存在的主要问题</w:t>
      </w:r>
    </w:p>
    <w:p w14:paraId="751F7FEB" w14:textId="77777777" w:rsidR="00962270" w:rsidRPr="00962270" w:rsidRDefault="00962270" w:rsidP="00962270">
      <w:pPr>
        <w:rPr>
          <w:rFonts w:hint="eastAsia"/>
          <w:sz w:val="24"/>
          <w:szCs w:val="28"/>
        </w:rPr>
      </w:pPr>
      <w:r w:rsidRPr="00962270">
        <w:rPr>
          <w:rFonts w:hint="eastAsia"/>
          <w:sz w:val="24"/>
          <w:szCs w:val="28"/>
        </w:rPr>
        <w:t>浙江圣效化学品有限公司安全生产主体责任落实不到位，具体表现在：</w:t>
      </w:r>
    </w:p>
    <w:p w14:paraId="547B413F" w14:textId="77777777" w:rsidR="00962270" w:rsidRPr="00962270" w:rsidRDefault="00962270" w:rsidP="00962270">
      <w:pPr>
        <w:rPr>
          <w:rFonts w:hint="eastAsia"/>
          <w:sz w:val="24"/>
          <w:szCs w:val="28"/>
        </w:rPr>
      </w:pPr>
      <w:r w:rsidRPr="00962270">
        <w:rPr>
          <w:rFonts w:hint="eastAsia"/>
          <w:sz w:val="24"/>
          <w:szCs w:val="28"/>
        </w:rPr>
        <w:lastRenderedPageBreak/>
        <w:t>（一）未制定合理的全员安全生产责任制。企业虽然制定</w:t>
      </w:r>
      <w:proofErr w:type="gramStart"/>
      <w:r w:rsidRPr="00962270">
        <w:rPr>
          <w:rFonts w:hint="eastAsia"/>
          <w:sz w:val="24"/>
          <w:szCs w:val="28"/>
        </w:rPr>
        <w:t>了环安部</w:t>
      </w:r>
      <w:proofErr w:type="gramEnd"/>
      <w:r w:rsidRPr="00962270">
        <w:rPr>
          <w:rFonts w:hint="eastAsia"/>
          <w:sz w:val="24"/>
          <w:szCs w:val="28"/>
        </w:rPr>
        <w:t>、生产部等部门岗位安全生产责任制，但未按照两部门的工作实际，分别制定部门人员各岗位安全生产责任制，未将各项安全管理职责明确到人，导致该公司的特殊作业过程中，相关人员的职责不明确，无法保障必要的安全措施落实到位。</w:t>
      </w:r>
    </w:p>
    <w:p w14:paraId="1782F6DD" w14:textId="77777777" w:rsidR="00962270" w:rsidRPr="00962270" w:rsidRDefault="00962270" w:rsidP="00962270">
      <w:pPr>
        <w:rPr>
          <w:rFonts w:hint="eastAsia"/>
          <w:sz w:val="24"/>
          <w:szCs w:val="28"/>
        </w:rPr>
      </w:pPr>
      <w:r w:rsidRPr="00962270">
        <w:rPr>
          <w:rFonts w:hint="eastAsia"/>
          <w:sz w:val="24"/>
          <w:szCs w:val="28"/>
        </w:rPr>
        <w:t>（二）未设置专职的安全生产负责人。根据《全国安全生产专项整治三年行动计划》《衢州市化工企业整治改造提升指南》要求，化工企业需落实安全生产专人负责制，设立安全副总或安全总监，但该公司自2022年12月起，就以总部的安全总监兼任</w:t>
      </w:r>
      <w:proofErr w:type="gramStart"/>
      <w:r w:rsidRPr="00962270">
        <w:rPr>
          <w:rFonts w:hint="eastAsia"/>
          <w:sz w:val="24"/>
          <w:szCs w:val="28"/>
        </w:rPr>
        <w:t>圣效基地</w:t>
      </w:r>
      <w:proofErr w:type="gramEnd"/>
      <w:r w:rsidRPr="00962270">
        <w:rPr>
          <w:rFonts w:hint="eastAsia"/>
          <w:sz w:val="24"/>
          <w:szCs w:val="28"/>
        </w:rPr>
        <w:t>安全总监，未配备专属于</w:t>
      </w:r>
      <w:proofErr w:type="gramStart"/>
      <w:r w:rsidRPr="00962270">
        <w:rPr>
          <w:rFonts w:hint="eastAsia"/>
          <w:sz w:val="24"/>
          <w:szCs w:val="28"/>
        </w:rPr>
        <w:t>圣效基地</w:t>
      </w:r>
      <w:proofErr w:type="gramEnd"/>
      <w:r w:rsidRPr="00962270">
        <w:rPr>
          <w:rFonts w:hint="eastAsia"/>
          <w:sz w:val="24"/>
          <w:szCs w:val="28"/>
        </w:rPr>
        <w:t>的安全生产负责人。</w:t>
      </w:r>
    </w:p>
    <w:p w14:paraId="1645421F" w14:textId="77777777" w:rsidR="00962270" w:rsidRPr="00962270" w:rsidRDefault="00962270" w:rsidP="00962270">
      <w:pPr>
        <w:rPr>
          <w:rFonts w:hint="eastAsia"/>
          <w:sz w:val="24"/>
          <w:szCs w:val="28"/>
        </w:rPr>
      </w:pPr>
      <w:r w:rsidRPr="00962270">
        <w:rPr>
          <w:rFonts w:hint="eastAsia"/>
          <w:sz w:val="24"/>
          <w:szCs w:val="28"/>
        </w:rPr>
        <w:t>（三）风险辨识能力和水平有待加强。企业虽然配备了专门的安全管理部门和专业的安全管理人员，但排查出的安全隐患质量不高，聘请的第三方安全服务机构履职效果不明显，日常隐患排查基本局限在现场存在的一般隐患，未发现化工装置安全设施设计、管理制度和特殊作业等方面存在的重大隐患。</w:t>
      </w:r>
    </w:p>
    <w:p w14:paraId="7A065DD3" w14:textId="77777777" w:rsidR="00962270" w:rsidRPr="00962270" w:rsidRDefault="00962270" w:rsidP="00962270">
      <w:pPr>
        <w:rPr>
          <w:rFonts w:hint="eastAsia"/>
          <w:sz w:val="24"/>
          <w:szCs w:val="28"/>
        </w:rPr>
      </w:pPr>
      <w:r w:rsidRPr="00962270">
        <w:rPr>
          <w:rFonts w:hint="eastAsia"/>
          <w:sz w:val="24"/>
          <w:szCs w:val="28"/>
        </w:rPr>
        <w:t>四、对有关责任人员及责任单位处理建议</w:t>
      </w:r>
    </w:p>
    <w:p w14:paraId="614A5B31" w14:textId="77777777" w:rsidR="00962270" w:rsidRPr="00962270" w:rsidRDefault="00962270" w:rsidP="00962270">
      <w:pPr>
        <w:rPr>
          <w:rFonts w:hint="eastAsia"/>
          <w:sz w:val="24"/>
          <w:szCs w:val="28"/>
        </w:rPr>
      </w:pPr>
      <w:r w:rsidRPr="00962270">
        <w:rPr>
          <w:rFonts w:hint="eastAsia"/>
          <w:sz w:val="24"/>
          <w:szCs w:val="28"/>
        </w:rPr>
        <w:t>略</w:t>
      </w:r>
    </w:p>
    <w:p w14:paraId="7C99443C" w14:textId="77777777" w:rsidR="00962270" w:rsidRPr="00962270" w:rsidRDefault="00962270" w:rsidP="00962270">
      <w:pPr>
        <w:rPr>
          <w:rFonts w:hint="eastAsia"/>
          <w:sz w:val="24"/>
          <w:szCs w:val="28"/>
        </w:rPr>
      </w:pPr>
      <w:r w:rsidRPr="00962270">
        <w:rPr>
          <w:rFonts w:hint="eastAsia"/>
          <w:sz w:val="24"/>
          <w:szCs w:val="28"/>
        </w:rPr>
        <w:t>五、事故教训及防范整改措施</w:t>
      </w:r>
    </w:p>
    <w:p w14:paraId="1EDB9F0B" w14:textId="77777777" w:rsidR="00962270" w:rsidRPr="00962270" w:rsidRDefault="00962270" w:rsidP="00962270">
      <w:pPr>
        <w:rPr>
          <w:rFonts w:hint="eastAsia"/>
          <w:sz w:val="24"/>
          <w:szCs w:val="28"/>
        </w:rPr>
      </w:pPr>
      <w:r w:rsidRPr="00962270">
        <w:rPr>
          <w:rFonts w:hint="eastAsia"/>
          <w:sz w:val="24"/>
          <w:szCs w:val="28"/>
        </w:rPr>
        <w:t>这起事故暴露出相关生产经营单位主体责任落实不到位、全员安全生产责任制不完善、特殊作业安全措施落实不到位等问题，为深刻吸取事故教训，举一反三，强化事故防范和问题整改， 进一步提升安全生产管理工作能力和水平，提出如下建议。</w:t>
      </w:r>
    </w:p>
    <w:p w14:paraId="6A713C8A" w14:textId="77777777" w:rsidR="00962270" w:rsidRPr="00962270" w:rsidRDefault="00962270" w:rsidP="00962270">
      <w:pPr>
        <w:rPr>
          <w:rFonts w:hint="eastAsia"/>
          <w:sz w:val="24"/>
          <w:szCs w:val="28"/>
        </w:rPr>
      </w:pPr>
      <w:r w:rsidRPr="00962270">
        <w:rPr>
          <w:rFonts w:hint="eastAsia"/>
          <w:sz w:val="24"/>
          <w:szCs w:val="28"/>
        </w:rPr>
        <w:t>（一）深入贯彻落</w:t>
      </w:r>
      <w:proofErr w:type="gramStart"/>
      <w:r w:rsidRPr="00962270">
        <w:rPr>
          <w:rFonts w:hint="eastAsia"/>
          <w:sz w:val="24"/>
          <w:szCs w:val="28"/>
        </w:rPr>
        <w:t>实习近</w:t>
      </w:r>
      <w:proofErr w:type="gramEnd"/>
      <w:r w:rsidRPr="00962270">
        <w:rPr>
          <w:rFonts w:hint="eastAsia"/>
          <w:sz w:val="24"/>
          <w:szCs w:val="28"/>
        </w:rPr>
        <w:t>平总书记重要指示批示精神，切实统筹发展和安全。各生产经营单位、全区各部门要深入贯彻落</w:t>
      </w:r>
      <w:proofErr w:type="gramStart"/>
      <w:r w:rsidRPr="00962270">
        <w:rPr>
          <w:rFonts w:hint="eastAsia"/>
          <w:sz w:val="24"/>
          <w:szCs w:val="28"/>
        </w:rPr>
        <w:t>实习近</w:t>
      </w:r>
      <w:proofErr w:type="gramEnd"/>
      <w:r w:rsidRPr="00962270">
        <w:rPr>
          <w:rFonts w:hint="eastAsia"/>
          <w:sz w:val="24"/>
          <w:szCs w:val="28"/>
        </w:rPr>
        <w:t>平总书记关于安全生产重要论述</w:t>
      </w:r>
      <w:r w:rsidRPr="00962270">
        <w:rPr>
          <w:rFonts w:hint="eastAsia"/>
          <w:sz w:val="24"/>
          <w:szCs w:val="28"/>
        </w:rPr>
        <w:lastRenderedPageBreak/>
        <w:t>和重要指示批示精神，坚持“人民至上、生命至上”，进一步树牢</w:t>
      </w:r>
      <w:proofErr w:type="gramStart"/>
      <w:r w:rsidRPr="00962270">
        <w:rPr>
          <w:rFonts w:hint="eastAsia"/>
          <w:sz w:val="24"/>
          <w:szCs w:val="28"/>
        </w:rPr>
        <w:t>安全发展</w:t>
      </w:r>
      <w:proofErr w:type="gramEnd"/>
      <w:r w:rsidRPr="00962270">
        <w:rPr>
          <w:rFonts w:hint="eastAsia"/>
          <w:sz w:val="24"/>
          <w:szCs w:val="28"/>
        </w:rPr>
        <w:t>理念，进一步增强防范化解重大风险的政治自觉、思想自觉和行动自觉。要时刻谨记安全生产是保障社会稳定发展和人民生活安宁的基础，是企业生存发展的基石。没有安全作为保障，发展就无从谈起。各生产经营单位、全区各部门要以“时时放心不下”的责任感，切实提高风险隐患排查整改质量，切实提升发现问题解决问题的能力水平。要深刻汲取事故教训，深入落实防范事故各项措施，建立完善安全风险防范长效机制，坚决守</w:t>
      </w:r>
      <w:proofErr w:type="gramStart"/>
      <w:r w:rsidRPr="00962270">
        <w:rPr>
          <w:rFonts w:hint="eastAsia"/>
          <w:sz w:val="24"/>
          <w:szCs w:val="28"/>
        </w:rPr>
        <w:t>牢安全红</w:t>
      </w:r>
      <w:proofErr w:type="gramEnd"/>
      <w:r w:rsidRPr="00962270">
        <w:rPr>
          <w:rFonts w:hint="eastAsia"/>
          <w:sz w:val="24"/>
          <w:szCs w:val="28"/>
        </w:rPr>
        <w:t>线底线。</w:t>
      </w:r>
    </w:p>
    <w:p w14:paraId="152C6848" w14:textId="77777777" w:rsidR="00962270" w:rsidRPr="00962270" w:rsidRDefault="00962270" w:rsidP="00962270">
      <w:pPr>
        <w:rPr>
          <w:rFonts w:hint="eastAsia"/>
          <w:sz w:val="24"/>
          <w:szCs w:val="28"/>
        </w:rPr>
      </w:pPr>
      <w:r w:rsidRPr="00962270">
        <w:rPr>
          <w:rFonts w:hint="eastAsia"/>
          <w:sz w:val="24"/>
          <w:szCs w:val="28"/>
        </w:rPr>
        <w:t>（二）坚定落实生产经营单位安全生产主体责任。浙江圣效化学品有限公司要深刻吸取本次事故的教训，全面增强安全风险防范意识，切实履行安全生产主体责任，建立健全安全管理机构，配齐配足具有相应能力、资格的安全负责人和管理人员，健全完善安全生产各项管理制度，特别是健全并落实全员安全生产责任制，结合每个岗位的职责，明确所有层级、各类岗位（特别是劳务派遣人员、新员工、外来作业人员等）的安全生产职责，做到“一岗</w:t>
      </w:r>
      <w:proofErr w:type="gramStart"/>
      <w:r w:rsidRPr="00962270">
        <w:rPr>
          <w:rFonts w:hint="eastAsia"/>
          <w:sz w:val="24"/>
          <w:szCs w:val="28"/>
        </w:rPr>
        <w:t>一</w:t>
      </w:r>
      <w:proofErr w:type="gramEnd"/>
      <w:r w:rsidRPr="00962270">
        <w:rPr>
          <w:rFonts w:hint="eastAsia"/>
          <w:sz w:val="24"/>
          <w:szCs w:val="28"/>
        </w:rPr>
        <w:t>责”。深入落实问题整改和事故防范各项措施，做到安全投入到位、安全培训到位、基础管理到位、应急救援到位，坚决防范类似事故再次发生。</w:t>
      </w:r>
    </w:p>
    <w:p w14:paraId="63A94614" w14:textId="77777777" w:rsidR="00962270" w:rsidRPr="00962270" w:rsidRDefault="00962270" w:rsidP="00962270">
      <w:pPr>
        <w:rPr>
          <w:rFonts w:hint="eastAsia"/>
          <w:sz w:val="24"/>
          <w:szCs w:val="28"/>
        </w:rPr>
      </w:pPr>
      <w:r w:rsidRPr="00962270">
        <w:rPr>
          <w:rFonts w:hint="eastAsia"/>
          <w:sz w:val="24"/>
          <w:szCs w:val="28"/>
        </w:rPr>
        <w:t>（三）提升第三</w:t>
      </w:r>
      <w:proofErr w:type="gramStart"/>
      <w:r w:rsidRPr="00962270">
        <w:rPr>
          <w:rFonts w:hint="eastAsia"/>
          <w:sz w:val="24"/>
          <w:szCs w:val="28"/>
        </w:rPr>
        <w:t>方服务</w:t>
      </w:r>
      <w:proofErr w:type="gramEnd"/>
      <w:r w:rsidRPr="00962270">
        <w:rPr>
          <w:rFonts w:hint="eastAsia"/>
          <w:sz w:val="24"/>
          <w:szCs w:val="28"/>
        </w:rPr>
        <w:t>质量和水平。浙江圣效化学品有限公司应加强对第三方安全服务机构的评估使用和管理监督。通过建立持续的监督和评估机制，定期对第三方的服务成效进行评估考核，明确考核标准、服务频次、范围，明确对第三</w:t>
      </w:r>
      <w:proofErr w:type="gramStart"/>
      <w:r w:rsidRPr="00962270">
        <w:rPr>
          <w:rFonts w:hint="eastAsia"/>
          <w:sz w:val="24"/>
          <w:szCs w:val="28"/>
        </w:rPr>
        <w:t>方服务</w:t>
      </w:r>
      <w:proofErr w:type="gramEnd"/>
      <w:r w:rsidRPr="00962270">
        <w:rPr>
          <w:rFonts w:hint="eastAsia"/>
          <w:sz w:val="24"/>
          <w:szCs w:val="28"/>
        </w:rPr>
        <w:t>人员配备、专业能力、服务流程等要求，对服务质量进行严格把关，如长期达不到安全管理要求的，应考虑选择更符合条件的机构。第三</w:t>
      </w:r>
      <w:proofErr w:type="gramStart"/>
      <w:r w:rsidRPr="00962270">
        <w:rPr>
          <w:rFonts w:hint="eastAsia"/>
          <w:sz w:val="24"/>
          <w:szCs w:val="28"/>
        </w:rPr>
        <w:t>方服务</w:t>
      </w:r>
      <w:proofErr w:type="gramEnd"/>
      <w:r w:rsidRPr="00962270">
        <w:rPr>
          <w:rFonts w:hint="eastAsia"/>
          <w:sz w:val="24"/>
          <w:szCs w:val="28"/>
        </w:rPr>
        <w:t>机构也应按照合同有关要求，定期对企业的安全生产管理情况提出优化意见，指出企业在安</w:t>
      </w:r>
      <w:r w:rsidRPr="00962270">
        <w:rPr>
          <w:rFonts w:hint="eastAsia"/>
          <w:sz w:val="24"/>
          <w:szCs w:val="28"/>
        </w:rPr>
        <w:lastRenderedPageBreak/>
        <w:t>全管理方面存在的问题，强化提升服务质量和水平。</w:t>
      </w:r>
    </w:p>
    <w:p w14:paraId="6FF268BF" w14:textId="77777777" w:rsidR="00962270" w:rsidRPr="00962270" w:rsidRDefault="00962270" w:rsidP="00962270">
      <w:pPr>
        <w:rPr>
          <w:rFonts w:hint="eastAsia"/>
          <w:sz w:val="24"/>
          <w:szCs w:val="28"/>
        </w:rPr>
      </w:pPr>
      <w:r w:rsidRPr="00962270">
        <w:rPr>
          <w:rFonts w:hint="eastAsia"/>
          <w:sz w:val="24"/>
          <w:szCs w:val="28"/>
        </w:rPr>
        <w:t>（四）强化隐患排查能力。浙江圣效化学品有限公司应进一步</w:t>
      </w:r>
      <w:proofErr w:type="gramStart"/>
      <w:r w:rsidRPr="00962270">
        <w:rPr>
          <w:rFonts w:hint="eastAsia"/>
          <w:sz w:val="24"/>
          <w:szCs w:val="28"/>
        </w:rPr>
        <w:t>晚完善</w:t>
      </w:r>
      <w:proofErr w:type="gramEnd"/>
      <w:r w:rsidRPr="00962270">
        <w:rPr>
          <w:rFonts w:hint="eastAsia"/>
          <w:sz w:val="24"/>
          <w:szCs w:val="28"/>
        </w:rPr>
        <w:t>本公司的风险管理制度，明确风险管理的职责、范围、方法及风险管</w:t>
      </w:r>
      <w:proofErr w:type="gramStart"/>
      <w:r w:rsidRPr="00962270">
        <w:rPr>
          <w:rFonts w:hint="eastAsia"/>
          <w:sz w:val="24"/>
          <w:szCs w:val="28"/>
        </w:rPr>
        <w:t>控要求</w:t>
      </w:r>
      <w:proofErr w:type="gramEnd"/>
      <w:r w:rsidRPr="00962270">
        <w:rPr>
          <w:rFonts w:hint="eastAsia"/>
          <w:sz w:val="24"/>
          <w:szCs w:val="28"/>
        </w:rPr>
        <w:t>等，企业应依据可接受风险管控措施清单，明确每项风险管控措施的责任人、检查频次、检查具体内容和发现问题后的处置要求等，将已有风险管控措施的检查和验证纳入日常检查内容，确保风险控制措施的有效性。企业应通过隐患排查工作及时、全面辨识新的危害并纳入风险管理程序。</w:t>
      </w:r>
    </w:p>
    <w:p w14:paraId="41A94E6A" w14:textId="77777777" w:rsidR="00962270" w:rsidRPr="00962270" w:rsidRDefault="00962270" w:rsidP="00962270">
      <w:pPr>
        <w:rPr>
          <w:rFonts w:hint="eastAsia"/>
          <w:sz w:val="24"/>
          <w:szCs w:val="28"/>
        </w:rPr>
      </w:pPr>
      <w:r w:rsidRPr="00962270">
        <w:rPr>
          <w:rFonts w:hint="eastAsia"/>
          <w:sz w:val="24"/>
          <w:szCs w:val="28"/>
        </w:rPr>
        <w:t>（五）进一步加强特殊作业安全管理。浙江圣效化学品有限公司要对本次事故进行全面复盘，对特殊作业相关人员开展一次全面培训考核，开展一次特殊作业大排查，彻底排查特殊作业的管理漏洞，从方案编制、人员培训教育、作业风险分析、安全技术交底、作业票审批、现场作业监护等各个环节全过程加强安全管控，落实特殊作业安全措施，确保作业安全。同时，浙江圣效化学品有限公司要坚决落实《危险化学品企业特殊作业安全规范》（GB30871-2022）有关规定要求，组织特殊作业监护人参加取证考试，确保监护人具备履行职责的资质和能力。</w:t>
      </w:r>
    </w:p>
    <w:p w14:paraId="476C1612" w14:textId="77777777" w:rsidR="00990FAF" w:rsidRPr="00962270" w:rsidRDefault="00990FAF">
      <w:pPr>
        <w:rPr>
          <w:rFonts w:hint="eastAsia"/>
          <w:sz w:val="24"/>
          <w:szCs w:val="28"/>
        </w:rPr>
      </w:pPr>
    </w:p>
    <w:sectPr w:rsidR="00990FAF" w:rsidRPr="00962270">
      <w:head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EF735" w14:textId="77777777" w:rsidR="00B91F62" w:rsidRDefault="00B91F62" w:rsidP="00B91F62">
      <w:pPr>
        <w:rPr>
          <w:rFonts w:hint="eastAsia"/>
        </w:rPr>
      </w:pPr>
      <w:r>
        <w:separator/>
      </w:r>
    </w:p>
  </w:endnote>
  <w:endnote w:type="continuationSeparator" w:id="0">
    <w:p w14:paraId="547C5D2F" w14:textId="77777777" w:rsidR="00B91F62" w:rsidRDefault="00B91F62" w:rsidP="00B91F6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763E1" w14:textId="77777777" w:rsidR="00B91F62" w:rsidRDefault="00B91F62" w:rsidP="00B91F62">
      <w:pPr>
        <w:rPr>
          <w:rFonts w:hint="eastAsia"/>
        </w:rPr>
      </w:pPr>
      <w:r>
        <w:separator/>
      </w:r>
    </w:p>
  </w:footnote>
  <w:footnote w:type="continuationSeparator" w:id="0">
    <w:p w14:paraId="03CF1B11" w14:textId="77777777" w:rsidR="00B91F62" w:rsidRDefault="00B91F62" w:rsidP="00B91F62">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0D9AB" w14:textId="338D8DEB" w:rsidR="00B91F62" w:rsidRDefault="00B91F62">
    <w:pPr>
      <w:pStyle w:val="af0"/>
      <w:rPr>
        <w:rFonts w:hint="eastAsia"/>
      </w:rPr>
    </w:pPr>
    <w:r>
      <w:rPr>
        <w:noProof/>
      </w:rPr>
      <w:drawing>
        <wp:inline distT="0" distB="0" distL="0" distR="0" wp14:anchorId="7F0E4F75" wp14:editId="23B70F04">
          <wp:extent cx="815340" cy="676342"/>
          <wp:effectExtent l="0" t="0" r="3810" b="9525"/>
          <wp:docPr id="87585408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869" cy="69171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72E"/>
    <w:rsid w:val="00227E9D"/>
    <w:rsid w:val="00761114"/>
    <w:rsid w:val="007D54DF"/>
    <w:rsid w:val="00962270"/>
    <w:rsid w:val="0097072E"/>
    <w:rsid w:val="00990FAF"/>
    <w:rsid w:val="00B91F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BF0EB"/>
  <w15:chartTrackingRefBased/>
  <w15:docId w15:val="{B56EA0BE-D5CF-49A7-BC13-1F4BD3510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7072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97072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97072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97072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97072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semiHidden/>
    <w:unhideWhenUsed/>
    <w:qFormat/>
    <w:rsid w:val="0097072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97072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072E"/>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97072E"/>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072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97072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97072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97072E"/>
    <w:rPr>
      <w:rFonts w:cstheme="majorBidi"/>
      <w:color w:val="0F4761" w:themeColor="accent1" w:themeShade="BF"/>
      <w:sz w:val="28"/>
      <w:szCs w:val="28"/>
    </w:rPr>
  </w:style>
  <w:style w:type="character" w:customStyle="1" w:styleId="50">
    <w:name w:val="标题 5 字符"/>
    <w:basedOn w:val="a0"/>
    <w:link w:val="5"/>
    <w:uiPriority w:val="9"/>
    <w:semiHidden/>
    <w:rsid w:val="0097072E"/>
    <w:rPr>
      <w:rFonts w:cstheme="majorBidi"/>
      <w:color w:val="0F4761" w:themeColor="accent1" w:themeShade="BF"/>
      <w:sz w:val="24"/>
      <w:szCs w:val="24"/>
    </w:rPr>
  </w:style>
  <w:style w:type="character" w:customStyle="1" w:styleId="60">
    <w:name w:val="标题 6 字符"/>
    <w:basedOn w:val="a0"/>
    <w:link w:val="6"/>
    <w:uiPriority w:val="9"/>
    <w:semiHidden/>
    <w:rsid w:val="0097072E"/>
    <w:rPr>
      <w:rFonts w:cstheme="majorBidi"/>
      <w:b/>
      <w:bCs/>
      <w:color w:val="0F4761" w:themeColor="accent1" w:themeShade="BF"/>
    </w:rPr>
  </w:style>
  <w:style w:type="character" w:customStyle="1" w:styleId="70">
    <w:name w:val="标题 7 字符"/>
    <w:basedOn w:val="a0"/>
    <w:link w:val="7"/>
    <w:uiPriority w:val="9"/>
    <w:semiHidden/>
    <w:rsid w:val="0097072E"/>
    <w:rPr>
      <w:rFonts w:cstheme="majorBidi"/>
      <w:b/>
      <w:bCs/>
      <w:color w:val="595959" w:themeColor="text1" w:themeTint="A6"/>
    </w:rPr>
  </w:style>
  <w:style w:type="character" w:customStyle="1" w:styleId="80">
    <w:name w:val="标题 8 字符"/>
    <w:basedOn w:val="a0"/>
    <w:link w:val="8"/>
    <w:uiPriority w:val="9"/>
    <w:semiHidden/>
    <w:rsid w:val="0097072E"/>
    <w:rPr>
      <w:rFonts w:cstheme="majorBidi"/>
      <w:color w:val="595959" w:themeColor="text1" w:themeTint="A6"/>
    </w:rPr>
  </w:style>
  <w:style w:type="character" w:customStyle="1" w:styleId="90">
    <w:name w:val="标题 9 字符"/>
    <w:basedOn w:val="a0"/>
    <w:link w:val="9"/>
    <w:uiPriority w:val="9"/>
    <w:semiHidden/>
    <w:rsid w:val="0097072E"/>
    <w:rPr>
      <w:rFonts w:eastAsiaTheme="majorEastAsia" w:cstheme="majorBidi"/>
      <w:color w:val="595959" w:themeColor="text1" w:themeTint="A6"/>
    </w:rPr>
  </w:style>
  <w:style w:type="paragraph" w:styleId="a3">
    <w:name w:val="Title"/>
    <w:basedOn w:val="a"/>
    <w:next w:val="a"/>
    <w:link w:val="a4"/>
    <w:uiPriority w:val="10"/>
    <w:qFormat/>
    <w:rsid w:val="0097072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07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072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07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072E"/>
    <w:pPr>
      <w:spacing w:before="160" w:after="160"/>
      <w:jc w:val="center"/>
    </w:pPr>
    <w:rPr>
      <w:i/>
      <w:iCs/>
      <w:color w:val="404040" w:themeColor="text1" w:themeTint="BF"/>
    </w:rPr>
  </w:style>
  <w:style w:type="character" w:customStyle="1" w:styleId="a8">
    <w:name w:val="引用 字符"/>
    <w:basedOn w:val="a0"/>
    <w:link w:val="a7"/>
    <w:uiPriority w:val="29"/>
    <w:rsid w:val="0097072E"/>
    <w:rPr>
      <w:i/>
      <w:iCs/>
      <w:color w:val="404040" w:themeColor="text1" w:themeTint="BF"/>
    </w:rPr>
  </w:style>
  <w:style w:type="paragraph" w:styleId="a9">
    <w:name w:val="List Paragraph"/>
    <w:basedOn w:val="a"/>
    <w:uiPriority w:val="34"/>
    <w:qFormat/>
    <w:rsid w:val="0097072E"/>
    <w:pPr>
      <w:ind w:left="720"/>
      <w:contextualSpacing/>
    </w:pPr>
  </w:style>
  <w:style w:type="character" w:styleId="aa">
    <w:name w:val="Intense Emphasis"/>
    <w:basedOn w:val="a0"/>
    <w:uiPriority w:val="21"/>
    <w:qFormat/>
    <w:rsid w:val="0097072E"/>
    <w:rPr>
      <w:i/>
      <w:iCs/>
      <w:color w:val="0F4761" w:themeColor="accent1" w:themeShade="BF"/>
    </w:rPr>
  </w:style>
  <w:style w:type="paragraph" w:styleId="ab">
    <w:name w:val="Intense Quote"/>
    <w:basedOn w:val="a"/>
    <w:next w:val="a"/>
    <w:link w:val="ac"/>
    <w:uiPriority w:val="30"/>
    <w:qFormat/>
    <w:rsid w:val="009707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97072E"/>
    <w:rPr>
      <w:i/>
      <w:iCs/>
      <w:color w:val="0F4761" w:themeColor="accent1" w:themeShade="BF"/>
    </w:rPr>
  </w:style>
  <w:style w:type="character" w:styleId="ad">
    <w:name w:val="Intense Reference"/>
    <w:basedOn w:val="a0"/>
    <w:uiPriority w:val="32"/>
    <w:qFormat/>
    <w:rsid w:val="0097072E"/>
    <w:rPr>
      <w:b/>
      <w:bCs/>
      <w:smallCaps/>
      <w:color w:val="0F4761" w:themeColor="accent1" w:themeShade="BF"/>
      <w:spacing w:val="5"/>
    </w:rPr>
  </w:style>
  <w:style w:type="character" w:styleId="ae">
    <w:name w:val="Hyperlink"/>
    <w:basedOn w:val="a0"/>
    <w:uiPriority w:val="99"/>
    <w:unhideWhenUsed/>
    <w:rsid w:val="00B91F62"/>
    <w:rPr>
      <w:color w:val="467886" w:themeColor="hyperlink"/>
      <w:u w:val="single"/>
    </w:rPr>
  </w:style>
  <w:style w:type="character" w:styleId="af">
    <w:name w:val="Unresolved Mention"/>
    <w:basedOn w:val="a0"/>
    <w:uiPriority w:val="99"/>
    <w:semiHidden/>
    <w:unhideWhenUsed/>
    <w:rsid w:val="00B91F62"/>
    <w:rPr>
      <w:color w:val="605E5C"/>
      <w:shd w:val="clear" w:color="auto" w:fill="E1DFDD"/>
    </w:rPr>
  </w:style>
  <w:style w:type="paragraph" w:styleId="af0">
    <w:name w:val="header"/>
    <w:basedOn w:val="a"/>
    <w:link w:val="af1"/>
    <w:uiPriority w:val="99"/>
    <w:unhideWhenUsed/>
    <w:rsid w:val="00B91F62"/>
    <w:pPr>
      <w:tabs>
        <w:tab w:val="center" w:pos="4153"/>
        <w:tab w:val="right" w:pos="8306"/>
      </w:tabs>
      <w:snapToGrid w:val="0"/>
      <w:jc w:val="center"/>
    </w:pPr>
    <w:rPr>
      <w:sz w:val="18"/>
      <w:szCs w:val="18"/>
    </w:rPr>
  </w:style>
  <w:style w:type="character" w:customStyle="1" w:styleId="af1">
    <w:name w:val="页眉 字符"/>
    <w:basedOn w:val="a0"/>
    <w:link w:val="af0"/>
    <w:uiPriority w:val="99"/>
    <w:rsid w:val="00B91F62"/>
    <w:rPr>
      <w:sz w:val="18"/>
      <w:szCs w:val="18"/>
    </w:rPr>
  </w:style>
  <w:style w:type="paragraph" w:styleId="af2">
    <w:name w:val="footer"/>
    <w:basedOn w:val="a"/>
    <w:link w:val="af3"/>
    <w:uiPriority w:val="99"/>
    <w:unhideWhenUsed/>
    <w:rsid w:val="00B91F62"/>
    <w:pPr>
      <w:tabs>
        <w:tab w:val="center" w:pos="4153"/>
        <w:tab w:val="right" w:pos="8306"/>
      </w:tabs>
      <w:snapToGrid w:val="0"/>
      <w:jc w:val="left"/>
    </w:pPr>
    <w:rPr>
      <w:sz w:val="18"/>
      <w:szCs w:val="18"/>
    </w:rPr>
  </w:style>
  <w:style w:type="character" w:customStyle="1" w:styleId="af3">
    <w:name w:val="页脚 字符"/>
    <w:basedOn w:val="a0"/>
    <w:link w:val="af2"/>
    <w:uiPriority w:val="99"/>
    <w:rsid w:val="00B91F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989909">
      <w:bodyDiv w:val="1"/>
      <w:marLeft w:val="0"/>
      <w:marRight w:val="0"/>
      <w:marTop w:val="0"/>
      <w:marBottom w:val="0"/>
      <w:divBdr>
        <w:top w:val="none" w:sz="0" w:space="0" w:color="auto"/>
        <w:left w:val="none" w:sz="0" w:space="0" w:color="auto"/>
        <w:bottom w:val="none" w:sz="0" w:space="0" w:color="auto"/>
        <w:right w:val="none" w:sz="0" w:space="0" w:color="auto"/>
      </w:divBdr>
      <w:divsChild>
        <w:div w:id="63916785">
          <w:marLeft w:val="0"/>
          <w:marRight w:val="0"/>
          <w:marTop w:val="0"/>
          <w:marBottom w:val="0"/>
          <w:divBdr>
            <w:top w:val="none" w:sz="0" w:space="0" w:color="auto"/>
            <w:left w:val="none" w:sz="0" w:space="0" w:color="auto"/>
            <w:bottom w:val="none" w:sz="0" w:space="0" w:color="auto"/>
            <w:right w:val="none" w:sz="0" w:space="0" w:color="auto"/>
          </w:divBdr>
          <w:divsChild>
            <w:div w:id="2049837480">
              <w:marLeft w:val="0"/>
              <w:marRight w:val="0"/>
              <w:marTop w:val="0"/>
              <w:marBottom w:val="0"/>
              <w:divBdr>
                <w:top w:val="none" w:sz="0" w:space="0" w:color="auto"/>
                <w:left w:val="none" w:sz="0" w:space="0" w:color="auto"/>
                <w:bottom w:val="none" w:sz="0" w:space="0" w:color="auto"/>
                <w:right w:val="none" w:sz="0" w:space="0" w:color="auto"/>
              </w:divBdr>
            </w:div>
          </w:divsChild>
        </w:div>
        <w:div w:id="1603563803">
          <w:marLeft w:val="0"/>
          <w:marRight w:val="0"/>
          <w:marTop w:val="0"/>
          <w:marBottom w:val="0"/>
          <w:divBdr>
            <w:top w:val="none" w:sz="0" w:space="0" w:color="auto"/>
            <w:left w:val="none" w:sz="0" w:space="0" w:color="auto"/>
            <w:bottom w:val="none" w:sz="0" w:space="0" w:color="auto"/>
            <w:right w:val="none" w:sz="0" w:space="0" w:color="auto"/>
          </w:divBdr>
        </w:div>
      </w:divsChild>
    </w:div>
    <w:div w:id="1911230643">
      <w:bodyDiv w:val="1"/>
      <w:marLeft w:val="0"/>
      <w:marRight w:val="0"/>
      <w:marTop w:val="0"/>
      <w:marBottom w:val="0"/>
      <w:divBdr>
        <w:top w:val="none" w:sz="0" w:space="0" w:color="auto"/>
        <w:left w:val="none" w:sz="0" w:space="0" w:color="auto"/>
        <w:bottom w:val="none" w:sz="0" w:space="0" w:color="auto"/>
        <w:right w:val="none" w:sz="0" w:space="0" w:color="auto"/>
      </w:divBdr>
      <w:divsChild>
        <w:div w:id="1396318210">
          <w:marLeft w:val="0"/>
          <w:marRight w:val="0"/>
          <w:marTop w:val="0"/>
          <w:marBottom w:val="0"/>
          <w:divBdr>
            <w:top w:val="none" w:sz="0" w:space="0" w:color="auto"/>
            <w:left w:val="none" w:sz="0" w:space="0" w:color="auto"/>
            <w:bottom w:val="none" w:sz="0" w:space="0" w:color="auto"/>
            <w:right w:val="none" w:sz="0" w:space="0" w:color="auto"/>
          </w:divBdr>
          <w:divsChild>
            <w:div w:id="457649220">
              <w:marLeft w:val="0"/>
              <w:marRight w:val="0"/>
              <w:marTop w:val="0"/>
              <w:marBottom w:val="0"/>
              <w:divBdr>
                <w:top w:val="none" w:sz="0" w:space="0" w:color="auto"/>
                <w:left w:val="none" w:sz="0" w:space="0" w:color="auto"/>
                <w:bottom w:val="none" w:sz="0" w:space="0" w:color="auto"/>
                <w:right w:val="none" w:sz="0" w:space="0" w:color="auto"/>
              </w:divBdr>
            </w:div>
          </w:divsChild>
        </w:div>
        <w:div w:id="1989627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qjq.gov.cn/art/2025/2/24/art_1229614277_59030557.html"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1331</Words>
  <Characters>7590</Characters>
  <Application>Microsoft Office Word</Application>
  <DocSecurity>0</DocSecurity>
  <Lines>63</Lines>
  <Paragraphs>17</Paragraphs>
  <ScaleCrop>false</ScaleCrop>
  <Company/>
  <LinksUpToDate>false</LinksUpToDate>
  <CharactersWithSpaces>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dc:creator>
  <cp:keywords/>
  <dc:description/>
  <cp:lastModifiedBy>Terry Liu( 刘建波 )</cp:lastModifiedBy>
  <cp:revision>3</cp:revision>
  <dcterms:created xsi:type="dcterms:W3CDTF">2025-04-10T11:03:00Z</dcterms:created>
  <dcterms:modified xsi:type="dcterms:W3CDTF">2025-04-10T11:04:00Z</dcterms:modified>
</cp:coreProperties>
</file>